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footer3.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rPr>
          <w:rFonts w:ascii="Arial" w:hAnsi="Arial" w:eastAsia="Arial" w:cs="Arial"/>
          <w:sz w:val="24"/>
          <w:szCs w:val="24"/>
        </w:rPr>
      </w:pPr>
      <w:r>
        <w:rPr>
          <w:rFonts w:eastAsia="Arial" w:cs="Arial" w:ascii="Arial" w:hAnsi="Arial"/>
          <w:sz w:val="24"/>
          <w:szCs w:val="24"/>
        </w:rPr>
      </w:r>
    </w:p>
    <w:p>
      <w:pPr>
        <w:pStyle w:val="normal1"/>
        <w:jc w:val="center"/>
        <w:rPr>
          <w:rFonts w:ascii="Arial" w:hAnsi="Arial"/>
        </w:rPr>
      </w:pPr>
      <w:r>
        <w:rPr>
          <w:rFonts w:ascii="Arial" w:hAnsi="Arial"/>
        </w:rPr>
        <w:drawing>
          <wp:inline distT="0" distB="0" distL="0" distR="0">
            <wp:extent cx="1664335" cy="1273175"/>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noChangeArrowheads="1"/>
                    </pic:cNvPicPr>
                  </pic:nvPicPr>
                  <pic:blipFill>
                    <a:blip r:embed="rId2"/>
                    <a:srcRect l="0" t="3629" r="0" b="0"/>
                    <a:stretch>
                      <a:fillRect/>
                    </a:stretch>
                  </pic:blipFill>
                  <pic:spPr bwMode="auto">
                    <a:xfrm>
                      <a:off x="0" y="0"/>
                      <a:ext cx="1664335" cy="1273175"/>
                    </a:xfrm>
                    <a:prstGeom prst="rect">
                      <a:avLst/>
                    </a:prstGeom>
                    <a:noFill/>
                  </pic:spPr>
                </pic:pic>
              </a:graphicData>
            </a:graphic>
          </wp:inline>
        </w:drawing>
      </w:r>
    </w:p>
    <w:p>
      <w:pPr>
        <w:pStyle w:val="normal1"/>
        <w:jc w:val="center"/>
        <w:rPr>
          <w:rFonts w:ascii="Arial" w:hAnsi="Arial"/>
        </w:rPr>
      </w:pPr>
      <w:r>
        <w:rPr>
          <w:rFonts w:eastAsia="Arial" w:cs="Arial" w:ascii="Arial" w:hAnsi="Arial"/>
          <w:b/>
          <w:bCs/>
          <w:sz w:val="24"/>
          <w:szCs w:val="24"/>
          <w:u w:val="none"/>
        </w:rPr>
        <w:t>COMPLETED DATE: 16/3/26</w:t>
      </w:r>
      <w:r>
        <w:rPr>
          <w:rFonts w:ascii="Arial" w:hAnsi="Arial"/>
          <w:b/>
          <w:bCs/>
        </w:rPr>
        <w:br/>
      </w:r>
      <w:r>
        <w:rPr>
          <w:rFonts w:eastAsia="Arial" w:cs="Arial" w:ascii="Arial" w:hAnsi="Arial"/>
          <w:b/>
          <w:bCs/>
          <w:sz w:val="24"/>
          <w:szCs w:val="24"/>
          <w:u w:val="none"/>
        </w:rPr>
        <w:t>NEXT REVIEW DATE: 1</w:t>
      </w:r>
      <w:r>
        <w:rPr>
          <w:rFonts w:eastAsia="Arial" w:cs="Arial" w:ascii="Arial" w:hAnsi="Arial"/>
          <w:b/>
          <w:bCs/>
          <w:sz w:val="24"/>
          <w:szCs w:val="24"/>
          <w:u w:val="none"/>
        </w:rPr>
        <w:t>2</w:t>
      </w:r>
      <w:r>
        <w:rPr>
          <w:rFonts w:eastAsia="Arial" w:cs="Arial" w:ascii="Arial" w:hAnsi="Arial"/>
          <w:b/>
          <w:bCs/>
          <w:sz w:val="24"/>
          <w:szCs w:val="24"/>
          <w:u w:val="none"/>
        </w:rPr>
        <w:t>/0</w:t>
      </w:r>
      <w:r>
        <w:rPr>
          <w:rFonts w:eastAsia="Arial" w:cs="Arial" w:ascii="Arial" w:hAnsi="Arial"/>
          <w:b/>
          <w:bCs/>
          <w:sz w:val="24"/>
          <w:szCs w:val="24"/>
          <w:u w:val="none"/>
        </w:rPr>
        <w:t>3</w:t>
      </w:r>
      <w:r>
        <w:rPr>
          <w:rFonts w:eastAsia="Arial" w:cs="Arial" w:ascii="Arial" w:hAnsi="Arial"/>
          <w:b/>
          <w:bCs/>
          <w:sz w:val="24"/>
          <w:szCs w:val="24"/>
          <w:u w:val="none"/>
        </w:rPr>
        <w:t>/2</w:t>
      </w:r>
      <w:r>
        <w:rPr>
          <w:rFonts w:eastAsia="Arial" w:cs="Arial" w:ascii="Arial" w:hAnsi="Arial"/>
          <w:b/>
          <w:bCs/>
          <w:sz w:val="24"/>
          <w:szCs w:val="24"/>
          <w:u w:val="none"/>
        </w:rPr>
        <w:t>7</w:t>
      </w:r>
    </w:p>
    <w:p>
      <w:pPr>
        <w:pStyle w:val="normal1"/>
        <w:jc w:val="center"/>
        <w:rPr>
          <w:rFonts w:ascii="Arial" w:hAnsi="Arial"/>
        </w:rPr>
      </w:pPr>
      <w:r>
        <w:rPr>
          <w:rFonts w:eastAsia="Arial" w:cs="Arial" w:ascii="Arial" w:hAnsi="Arial"/>
          <w:b/>
          <w:bCs/>
          <w:sz w:val="24"/>
          <w:szCs w:val="24"/>
          <w:u w:val="single"/>
        </w:rPr>
        <w:t>BEHAVIOUR POLICY</w:t>
      </w:r>
    </w:p>
    <w:p>
      <w:pPr>
        <w:pStyle w:val="normal1"/>
        <w:rPr>
          <w:rFonts w:ascii="Arial" w:hAnsi="Arial"/>
        </w:rPr>
      </w:pPr>
      <w:r>
        <w:rPr>
          <w:rFonts w:eastAsia="Arial" w:cs="Arial" w:ascii="Arial" w:hAnsi="Arial"/>
          <w:b/>
          <w:bCs/>
          <w:sz w:val="24"/>
          <w:szCs w:val="24"/>
          <w:u w:val="single"/>
        </w:rPr>
        <w:t xml:space="preserve">Mission Statement </w:t>
      </w:r>
    </w:p>
    <w:p>
      <w:pPr>
        <w:pStyle w:val="normal1"/>
        <w:rPr>
          <w:rFonts w:ascii="Arial" w:hAnsi="Arial"/>
        </w:rPr>
      </w:pPr>
      <w:r>
        <w:rPr>
          <w:rFonts w:eastAsia="Arial" w:cs="Arial" w:ascii="Arial" w:hAnsi="Arial"/>
          <w:sz w:val="24"/>
          <w:szCs w:val="24"/>
        </w:rPr>
        <w:t>We are committed to high standards in all that we do. We aim to provide a stimulating and caring environment where students feel happy and secure. We encourage everyone to make the best of themselves and to achieve success.</w:t>
      </w:r>
    </w:p>
    <w:p>
      <w:pPr>
        <w:pStyle w:val="normal1"/>
        <w:rPr>
          <w:rFonts w:ascii="Arial" w:hAnsi="Arial"/>
        </w:rPr>
      </w:pPr>
      <w:r>
        <w:rPr>
          <w:rFonts w:eastAsia="Arial" w:cs="Arial" w:ascii="Arial" w:hAnsi="Arial"/>
          <w:b/>
          <w:bCs/>
          <w:sz w:val="24"/>
          <w:szCs w:val="24"/>
          <w:u w:val="single"/>
        </w:rPr>
        <w:t>Aims</w:t>
      </w:r>
    </w:p>
    <w:p>
      <w:pPr>
        <w:pStyle w:val="normal1"/>
        <w:rPr>
          <w:rFonts w:ascii="Arial" w:hAnsi="Arial"/>
        </w:rPr>
      </w:pPr>
      <w:r>
        <w:rPr>
          <w:rFonts w:eastAsia="Arial" w:cs="Arial" w:ascii="Arial" w:hAnsi="Arial"/>
          <w:sz w:val="24"/>
          <w:szCs w:val="24"/>
        </w:rPr>
        <w:t xml:space="preserve">To ensure that the provision has a wide approach to meeting the needs of students by involving all staff in actively addressing the individual needs of the students to achieve their full potential. </w:t>
      </w:r>
    </w:p>
    <w:p>
      <w:pPr>
        <w:pStyle w:val="normal1"/>
        <w:rPr>
          <w:rFonts w:ascii="Arial" w:hAnsi="Arial"/>
        </w:rPr>
      </w:pPr>
      <w:r>
        <w:rPr>
          <w:rFonts w:eastAsia="Arial" w:cs="Arial" w:ascii="Arial" w:hAnsi="Arial"/>
          <w:b/>
          <w:bCs/>
          <w:sz w:val="24"/>
          <w:szCs w:val="24"/>
        </w:rPr>
        <w:t xml:space="preserve">Our aim is to encourage all students to: </w:t>
      </w:r>
    </w:p>
    <w:p>
      <w:pPr>
        <w:pStyle w:val="normal1"/>
        <w:rPr>
          <w:rFonts w:ascii="Arial" w:hAnsi="Arial"/>
        </w:rPr>
      </w:pPr>
      <w:r>
        <w:rPr>
          <w:rFonts w:eastAsia="Arial" w:cs="Arial" w:ascii="Arial" w:hAnsi="Arial"/>
          <w:sz w:val="24"/>
          <w:szCs w:val="24"/>
        </w:rPr>
        <w:t xml:space="preserve">• </w:t>
      </w:r>
      <w:r>
        <w:rPr>
          <w:rFonts w:eastAsia="Arial" w:cs="Arial" w:ascii="Arial" w:hAnsi="Arial"/>
          <w:sz w:val="24"/>
          <w:szCs w:val="24"/>
        </w:rPr>
        <w:t>learn to develop an understanding of the ways in which their behaviour affects their own learning and the learning of other students.</w:t>
      </w:r>
    </w:p>
    <w:p>
      <w:pPr>
        <w:pStyle w:val="normal1"/>
        <w:rPr>
          <w:rFonts w:ascii="Arial" w:hAnsi="Arial"/>
        </w:rPr>
      </w:pPr>
      <w:r>
        <w:rPr>
          <w:rFonts w:eastAsia="Arial" w:cs="Arial" w:ascii="Arial" w:hAnsi="Arial"/>
          <w:sz w:val="24"/>
          <w:szCs w:val="24"/>
        </w:rPr>
        <w:t xml:space="preserve">• </w:t>
      </w:r>
      <w:r>
        <w:rPr>
          <w:rFonts w:eastAsia="Arial" w:cs="Arial" w:ascii="Arial" w:hAnsi="Arial"/>
          <w:sz w:val="24"/>
          <w:szCs w:val="24"/>
        </w:rPr>
        <w:t>share in the creation of a positive and orderly atmosphere where teaching and learning can take place without interruption and where students feel valued, happy and safe.</w:t>
      </w:r>
    </w:p>
    <w:p>
      <w:pPr>
        <w:pStyle w:val="normal1"/>
        <w:rPr>
          <w:rFonts w:ascii="Arial" w:hAnsi="Arial"/>
        </w:rPr>
      </w:pPr>
      <w:r>
        <w:rPr>
          <w:rFonts w:eastAsia="Arial" w:cs="Arial" w:ascii="Arial" w:hAnsi="Arial"/>
          <w:sz w:val="24"/>
          <w:szCs w:val="24"/>
        </w:rPr>
        <w:t xml:space="preserve">• </w:t>
      </w:r>
      <w:r>
        <w:rPr>
          <w:rFonts w:eastAsia="Arial" w:cs="Arial" w:ascii="Arial" w:hAnsi="Arial"/>
          <w:sz w:val="24"/>
          <w:szCs w:val="24"/>
        </w:rPr>
        <w:t>learn to control and take responsibility for their own behaviour.</w:t>
      </w:r>
    </w:p>
    <w:p>
      <w:pPr>
        <w:pStyle w:val="normal1"/>
        <w:rPr>
          <w:rFonts w:ascii="Arial" w:hAnsi="Arial"/>
        </w:rPr>
      </w:pPr>
      <w:r>
        <w:rPr>
          <w:rFonts w:eastAsia="Arial" w:cs="Arial" w:ascii="Arial" w:hAnsi="Arial"/>
          <w:sz w:val="24"/>
          <w:szCs w:val="24"/>
        </w:rPr>
        <w:t xml:space="preserve">• </w:t>
      </w:r>
      <w:r>
        <w:rPr>
          <w:rFonts w:eastAsia="Arial" w:cs="Arial" w:ascii="Arial" w:hAnsi="Arial"/>
          <w:sz w:val="24"/>
          <w:szCs w:val="24"/>
        </w:rPr>
        <w:t>learn to develop a responsible, supportive and caring attitude towards other people and know that their behaviour has an impact on others.</w:t>
      </w:r>
    </w:p>
    <w:p>
      <w:pPr>
        <w:pStyle w:val="normal1"/>
        <w:rPr>
          <w:rFonts w:ascii="Arial" w:hAnsi="Arial"/>
        </w:rPr>
      </w:pPr>
      <w:r>
        <w:rPr>
          <w:rFonts w:eastAsia="Arial" w:cs="Arial" w:ascii="Arial" w:hAnsi="Arial"/>
          <w:sz w:val="24"/>
          <w:szCs w:val="24"/>
        </w:rPr>
        <w:t xml:space="preserve">• </w:t>
      </w:r>
      <w:r>
        <w:rPr>
          <w:rFonts w:eastAsia="Arial" w:cs="Arial" w:ascii="Arial" w:hAnsi="Arial"/>
          <w:sz w:val="24"/>
          <w:szCs w:val="24"/>
        </w:rPr>
        <w:t>develop a respect for property and the environment in which we all work.</w:t>
      </w:r>
    </w:p>
    <w:p>
      <w:pPr>
        <w:pStyle w:val="normal1"/>
        <w:rPr>
          <w:rFonts w:ascii="Arial" w:hAnsi="Arial"/>
        </w:rPr>
      </w:pPr>
      <w:r>
        <w:rPr>
          <w:rFonts w:eastAsia="Arial" w:cs="Arial" w:ascii="Arial" w:hAnsi="Arial"/>
          <w:b/>
          <w:bCs/>
          <w:sz w:val="24"/>
          <w:szCs w:val="24"/>
          <w:u w:val="single"/>
        </w:rPr>
        <w:t xml:space="preserve">Objectives </w:t>
      </w:r>
    </w:p>
    <w:p>
      <w:pPr>
        <w:pStyle w:val="normal1"/>
        <w:rPr>
          <w:rFonts w:ascii="Arial" w:hAnsi="Arial"/>
        </w:rPr>
      </w:pPr>
      <w:r>
        <w:rPr>
          <w:rFonts w:eastAsia="Arial" w:cs="Arial" w:ascii="Arial" w:hAnsi="Arial"/>
          <w:b/>
          <w:bCs/>
          <w:sz w:val="24"/>
          <w:szCs w:val="24"/>
        </w:rPr>
        <w:t>We intend to:</w:t>
      </w:r>
      <w:r>
        <w:rPr>
          <w:rFonts w:eastAsia="Arial" w:cs="Arial" w:ascii="Arial" w:hAnsi="Arial"/>
          <w:sz w:val="24"/>
          <w:szCs w:val="24"/>
        </w:rPr>
        <w:t xml:space="preserve"> </w:t>
      </w:r>
    </w:p>
    <w:p>
      <w:pPr>
        <w:pStyle w:val="normal1"/>
        <w:rPr>
          <w:rFonts w:ascii="Arial" w:hAnsi="Arial"/>
        </w:rPr>
      </w:pPr>
      <w:r>
        <w:rPr>
          <w:rFonts w:eastAsia="Arial" w:cs="Arial" w:ascii="Arial" w:hAnsi="Arial"/>
          <w:sz w:val="24"/>
          <w:szCs w:val="24"/>
        </w:rPr>
        <w:t xml:space="preserve">• </w:t>
      </w:r>
      <w:r>
        <w:rPr>
          <w:rFonts w:eastAsia="Arial" w:cs="Arial" w:ascii="Arial" w:hAnsi="Arial"/>
          <w:sz w:val="24"/>
          <w:szCs w:val="24"/>
        </w:rPr>
        <w:t>provide effective teaching and learning which supports and encourages students positive behaviour and attitudes to learning.</w:t>
      </w:r>
    </w:p>
    <w:p>
      <w:pPr>
        <w:pStyle w:val="normal1"/>
        <w:rPr>
          <w:rFonts w:ascii="Arial" w:hAnsi="Arial"/>
        </w:rPr>
      </w:pPr>
      <w:r>
        <w:rPr>
          <w:rFonts w:eastAsia="Arial" w:cs="Arial" w:ascii="Arial" w:hAnsi="Arial"/>
          <w:sz w:val="24"/>
          <w:szCs w:val="24"/>
        </w:rPr>
        <w:t xml:space="preserve">• </w:t>
      </w:r>
      <w:r>
        <w:rPr>
          <w:rFonts w:eastAsia="Arial" w:cs="Arial" w:ascii="Arial" w:hAnsi="Arial"/>
          <w:sz w:val="24"/>
          <w:szCs w:val="24"/>
        </w:rPr>
        <w:t>provide Individual Education Plans or Pastoral Support Plans where appropriate to address individual behaviour needs.</w:t>
      </w:r>
    </w:p>
    <w:p>
      <w:pPr>
        <w:pStyle w:val="normal1"/>
        <w:rPr>
          <w:rFonts w:ascii="Arial" w:hAnsi="Arial"/>
        </w:rPr>
      </w:pPr>
      <w:r>
        <w:rPr>
          <w:rFonts w:eastAsia="Arial" w:cs="Arial" w:ascii="Arial" w:hAnsi="Arial"/>
          <w:sz w:val="24"/>
          <w:szCs w:val="24"/>
        </w:rPr>
        <w:t xml:space="preserve">• </w:t>
      </w:r>
      <w:r>
        <w:rPr>
          <w:rFonts w:eastAsia="Arial" w:cs="Arial" w:ascii="Arial" w:hAnsi="Arial"/>
          <w:sz w:val="24"/>
          <w:szCs w:val="24"/>
        </w:rPr>
        <w:t>raise and develop staff awareness of individual behaviour needs.</w:t>
      </w:r>
    </w:p>
    <w:p>
      <w:pPr>
        <w:pStyle w:val="normal1"/>
        <w:rPr>
          <w:rFonts w:ascii="Arial" w:hAnsi="Arial"/>
        </w:rPr>
      </w:pPr>
      <w:r>
        <w:rPr>
          <w:rFonts w:eastAsia="Arial" w:cs="Arial" w:ascii="Arial" w:hAnsi="Arial"/>
          <w:sz w:val="24"/>
          <w:szCs w:val="24"/>
        </w:rPr>
        <w:t xml:space="preserve">• </w:t>
      </w:r>
      <w:r>
        <w:rPr>
          <w:rFonts w:eastAsia="Arial" w:cs="Arial" w:ascii="Arial" w:hAnsi="Arial"/>
          <w:sz w:val="24"/>
          <w:szCs w:val="24"/>
        </w:rPr>
        <w:t>provide staff with strategies to meet individual behaviour needs.</w:t>
      </w:r>
    </w:p>
    <w:p>
      <w:pPr>
        <w:pStyle w:val="normal1"/>
        <w:rPr>
          <w:rFonts w:ascii="Arial" w:hAnsi="Arial"/>
        </w:rPr>
      </w:pPr>
      <w:r>
        <w:rPr>
          <w:rFonts w:eastAsia="Arial" w:cs="Arial" w:ascii="Arial" w:hAnsi="Arial"/>
          <w:sz w:val="24"/>
          <w:szCs w:val="24"/>
        </w:rPr>
        <w:t xml:space="preserve">• </w:t>
      </w:r>
      <w:r>
        <w:rPr>
          <w:rFonts w:eastAsia="Arial" w:cs="Arial" w:ascii="Arial" w:hAnsi="Arial"/>
          <w:sz w:val="24"/>
          <w:szCs w:val="24"/>
        </w:rPr>
        <w:t>provide students with strategies and appropriate programmes to address their individual behaviour needs.</w:t>
      </w:r>
    </w:p>
    <w:p>
      <w:pPr>
        <w:pStyle w:val="normal1"/>
        <w:rPr>
          <w:rFonts w:ascii="Arial" w:hAnsi="Arial"/>
        </w:rPr>
      </w:pPr>
      <w:r>
        <w:rPr>
          <w:rFonts w:eastAsia="Arial" w:cs="Arial" w:ascii="Arial" w:hAnsi="Arial"/>
          <w:sz w:val="24"/>
          <w:szCs w:val="24"/>
        </w:rPr>
        <w:t xml:space="preserve">• </w:t>
      </w:r>
      <w:r>
        <w:rPr>
          <w:rFonts w:eastAsia="Arial" w:cs="Arial" w:ascii="Arial" w:hAnsi="Arial"/>
          <w:sz w:val="24"/>
          <w:szCs w:val="24"/>
        </w:rPr>
        <w:t>provide a safe environment for students, staff and visitors through the clarification of expectations of roles, rights and responsibilities.</w:t>
      </w:r>
    </w:p>
    <w:p>
      <w:pPr>
        <w:pStyle w:val="normal1"/>
        <w:rPr>
          <w:rFonts w:ascii="Arial" w:hAnsi="Arial"/>
        </w:rPr>
      </w:pPr>
      <w:r>
        <w:rPr>
          <w:rFonts w:eastAsia="Arial" w:cs="Arial" w:ascii="Arial" w:hAnsi="Arial"/>
          <w:b/>
          <w:bCs/>
          <w:sz w:val="24"/>
          <w:szCs w:val="24"/>
          <w:u w:val="single"/>
        </w:rPr>
        <w:t xml:space="preserve">Principles </w:t>
      </w:r>
    </w:p>
    <w:p>
      <w:pPr>
        <w:pStyle w:val="normal1"/>
        <w:rPr>
          <w:rFonts w:ascii="Arial" w:hAnsi="Arial"/>
        </w:rPr>
      </w:pPr>
      <w:r>
        <w:rPr>
          <w:rFonts w:eastAsia="Arial" w:cs="Arial" w:ascii="Arial" w:hAnsi="Arial"/>
          <w:b/>
          <w:bCs/>
          <w:sz w:val="24"/>
          <w:szCs w:val="24"/>
        </w:rPr>
        <w:t>We aim to:</w:t>
      </w:r>
      <w:r>
        <w:rPr>
          <w:rFonts w:eastAsia="Arial" w:cs="Arial" w:ascii="Arial" w:hAnsi="Arial"/>
          <w:sz w:val="24"/>
          <w:szCs w:val="24"/>
        </w:rPr>
        <w:t xml:space="preserve"> </w:t>
      </w:r>
    </w:p>
    <w:p>
      <w:pPr>
        <w:pStyle w:val="normal1"/>
        <w:rPr>
          <w:rFonts w:ascii="Arial" w:hAnsi="Arial"/>
        </w:rPr>
      </w:pPr>
      <w:r>
        <w:rPr>
          <w:rFonts w:eastAsia="Arial" w:cs="Arial" w:ascii="Arial" w:hAnsi="Arial"/>
          <w:sz w:val="24"/>
          <w:szCs w:val="24"/>
        </w:rPr>
        <w:t xml:space="preserve">• </w:t>
      </w:r>
      <w:r>
        <w:rPr>
          <w:rFonts w:eastAsia="Arial" w:cs="Arial" w:ascii="Arial" w:hAnsi="Arial"/>
          <w:sz w:val="24"/>
          <w:szCs w:val="24"/>
        </w:rPr>
        <w:t>value and promote good relationships between staff, students, parents/carersand the community.</w:t>
      </w:r>
    </w:p>
    <w:p>
      <w:pPr>
        <w:pStyle w:val="normal1"/>
        <w:rPr>
          <w:rFonts w:ascii="Arial" w:hAnsi="Arial"/>
        </w:rPr>
      </w:pPr>
      <w:r>
        <w:rPr>
          <w:rFonts w:eastAsia="Arial" w:cs="Arial" w:ascii="Arial" w:hAnsi="Arial"/>
          <w:sz w:val="24"/>
          <w:szCs w:val="24"/>
        </w:rPr>
        <w:t xml:space="preserve">• </w:t>
      </w:r>
      <w:r>
        <w:rPr>
          <w:rFonts w:eastAsia="Arial" w:cs="Arial" w:ascii="Arial" w:hAnsi="Arial"/>
          <w:sz w:val="24"/>
          <w:szCs w:val="24"/>
        </w:rPr>
        <w:t>encourage self-discipline and personal responsibility.</w:t>
      </w:r>
    </w:p>
    <w:p>
      <w:pPr>
        <w:pStyle w:val="normal1"/>
        <w:rPr>
          <w:rFonts w:ascii="Arial" w:hAnsi="Arial"/>
        </w:rPr>
      </w:pPr>
      <w:r>
        <w:rPr>
          <w:rFonts w:eastAsia="Arial" w:cs="Arial" w:ascii="Arial" w:hAnsi="Arial"/>
          <w:sz w:val="24"/>
          <w:szCs w:val="24"/>
        </w:rPr>
        <w:t xml:space="preserve">• </w:t>
      </w:r>
      <w:r>
        <w:rPr>
          <w:rFonts w:eastAsia="Arial" w:cs="Arial" w:ascii="Arial" w:hAnsi="Arial"/>
          <w:sz w:val="24"/>
          <w:szCs w:val="24"/>
        </w:rPr>
        <w:t>assist students to develop social skills, to become responsible and well adjusted people willing and able to contribute to a caring society.</w:t>
      </w:r>
    </w:p>
    <w:p>
      <w:pPr>
        <w:pStyle w:val="normal1"/>
        <w:rPr>
          <w:rFonts w:ascii="Arial" w:hAnsi="Arial"/>
        </w:rPr>
      </w:pPr>
      <w:r>
        <w:rPr>
          <w:rFonts w:eastAsia="Arial" w:cs="Arial" w:ascii="Arial" w:hAnsi="Arial"/>
          <w:sz w:val="24"/>
          <w:szCs w:val="24"/>
        </w:rPr>
        <w:t xml:space="preserve">• </w:t>
      </w:r>
      <w:r>
        <w:rPr>
          <w:rFonts w:eastAsia="Arial" w:cs="Arial" w:ascii="Arial" w:hAnsi="Arial"/>
          <w:sz w:val="24"/>
          <w:szCs w:val="24"/>
        </w:rPr>
        <w:t>assist with educational, vocational and personal guidance and counselling to enable students to make sensible and realistic choices.</w:t>
      </w:r>
    </w:p>
    <w:p>
      <w:pPr>
        <w:pStyle w:val="normal1"/>
        <w:rPr>
          <w:rFonts w:ascii="Arial" w:hAnsi="Arial"/>
        </w:rPr>
      </w:pPr>
      <w:r>
        <w:rPr>
          <w:rFonts w:eastAsia="Arial" w:cs="Arial" w:ascii="Arial" w:hAnsi="Arial"/>
          <w:sz w:val="24"/>
          <w:szCs w:val="24"/>
        </w:rPr>
        <w:t xml:space="preserve">• </w:t>
      </w:r>
      <w:r>
        <w:rPr>
          <w:rFonts w:eastAsia="Arial" w:cs="Arial" w:ascii="Arial" w:hAnsi="Arial"/>
          <w:sz w:val="24"/>
          <w:szCs w:val="24"/>
        </w:rPr>
        <w:t>respect the views and beliefs of others.</w:t>
      </w:r>
    </w:p>
    <w:p>
      <w:pPr>
        <w:pStyle w:val="normal1"/>
        <w:rPr>
          <w:rFonts w:ascii="Arial" w:hAnsi="Arial"/>
        </w:rPr>
      </w:pPr>
      <w:r>
        <w:rPr>
          <w:rFonts w:eastAsia="Arial" w:cs="Arial" w:ascii="Arial" w:hAnsi="Arial"/>
          <w:sz w:val="24"/>
          <w:szCs w:val="24"/>
        </w:rPr>
        <w:t xml:space="preserve">• </w:t>
      </w:r>
      <w:r>
        <w:rPr>
          <w:rFonts w:eastAsia="Arial" w:cs="Arial" w:ascii="Arial" w:hAnsi="Arial"/>
          <w:sz w:val="24"/>
          <w:szCs w:val="24"/>
        </w:rPr>
        <w:t>value equality of opportunity.</w:t>
      </w:r>
    </w:p>
    <w:p>
      <w:pPr>
        <w:pStyle w:val="normal1"/>
        <w:rPr>
          <w:rFonts w:ascii="Arial" w:hAnsi="Arial"/>
        </w:rPr>
      </w:pPr>
      <w:r>
        <w:rPr>
          <w:rFonts w:eastAsia="Arial" w:cs="Arial" w:ascii="Arial" w:hAnsi="Arial"/>
          <w:sz w:val="24"/>
          <w:szCs w:val="24"/>
        </w:rPr>
        <w:t xml:space="preserve">• </w:t>
      </w:r>
      <w:r>
        <w:rPr>
          <w:rFonts w:eastAsia="Arial" w:cs="Arial" w:ascii="Arial" w:hAnsi="Arial"/>
          <w:sz w:val="24"/>
          <w:szCs w:val="24"/>
        </w:rPr>
        <w:t>encourage full attendance and punctuality.</w:t>
      </w:r>
    </w:p>
    <w:p>
      <w:pPr>
        <w:pStyle w:val="normal1"/>
        <w:rPr>
          <w:rFonts w:ascii="Arial" w:hAnsi="Arial"/>
        </w:rPr>
      </w:pPr>
      <w:r>
        <w:rPr>
          <w:rFonts w:eastAsia="Arial" w:cs="Arial" w:ascii="Arial" w:hAnsi="Arial"/>
          <w:sz w:val="24"/>
          <w:szCs w:val="24"/>
        </w:rPr>
        <w:t xml:space="preserve">• </w:t>
      </w:r>
      <w:r>
        <w:rPr>
          <w:rFonts w:eastAsia="Arial" w:cs="Arial" w:ascii="Arial" w:hAnsi="Arial"/>
          <w:sz w:val="24"/>
          <w:szCs w:val="24"/>
        </w:rPr>
        <w:t>monitor progress and reward achievement.</w:t>
      </w:r>
    </w:p>
    <w:p>
      <w:pPr>
        <w:pStyle w:val="normal1"/>
        <w:rPr>
          <w:rFonts w:ascii="Arial" w:hAnsi="Arial"/>
        </w:rPr>
      </w:pPr>
      <w:r>
        <w:rPr>
          <w:rFonts w:eastAsia="Arial" w:cs="Arial" w:ascii="Arial" w:hAnsi="Arial"/>
          <w:sz w:val="24"/>
          <w:szCs w:val="24"/>
        </w:rPr>
        <w:t xml:space="preserve">• </w:t>
      </w:r>
      <w:r>
        <w:rPr>
          <w:rFonts w:eastAsia="Arial" w:cs="Arial" w:ascii="Arial" w:hAnsi="Arial"/>
          <w:sz w:val="24"/>
          <w:szCs w:val="24"/>
        </w:rPr>
        <w:t>promote positive support and liaison with parents, carers and outside agencies.</w:t>
      </w:r>
    </w:p>
    <w:p>
      <w:pPr>
        <w:pStyle w:val="normal1"/>
        <w:rPr>
          <w:rFonts w:ascii="Arial" w:hAnsi="Arial"/>
        </w:rPr>
      </w:pPr>
      <w:r>
        <w:rPr>
          <w:rFonts w:eastAsia="Arial" w:cs="Arial" w:ascii="Arial" w:hAnsi="Arial"/>
          <w:sz w:val="24"/>
          <w:szCs w:val="24"/>
        </w:rPr>
        <w:t>Practice</w:t>
      </w:r>
    </w:p>
    <w:p>
      <w:pPr>
        <w:pStyle w:val="normal1"/>
        <w:rPr>
          <w:rFonts w:ascii="Arial" w:hAnsi="Arial"/>
        </w:rPr>
      </w:pPr>
      <w:r>
        <w:rPr>
          <w:rFonts w:eastAsia="Arial" w:cs="Arial" w:ascii="Arial" w:hAnsi="Arial"/>
          <w:b/>
          <w:bCs/>
          <w:sz w:val="24"/>
          <w:szCs w:val="24"/>
        </w:rPr>
        <w:t>Code of Conduct for students:</w:t>
      </w:r>
      <w:r>
        <w:rPr>
          <w:rFonts w:eastAsia="Arial" w:cs="Arial" w:ascii="Arial" w:hAnsi="Arial"/>
          <w:sz w:val="24"/>
          <w:szCs w:val="24"/>
        </w:rPr>
        <w:t xml:space="preserve"> </w:t>
      </w:r>
    </w:p>
    <w:p>
      <w:pPr>
        <w:pStyle w:val="normal1"/>
        <w:numPr>
          <w:ilvl w:val="0"/>
          <w:numId w:val="7"/>
        </w:numPr>
        <w:rPr>
          <w:rFonts w:ascii="Arial" w:hAnsi="Arial"/>
        </w:rPr>
      </w:pPr>
      <w:r>
        <w:rPr>
          <w:rFonts w:eastAsia="Arial" w:cs="Arial" w:ascii="Arial" w:hAnsi="Arial"/>
          <w:sz w:val="24"/>
          <w:szCs w:val="24"/>
        </w:rPr>
        <w:t xml:space="preserve">Everyone should behave in a manner which shows respect. </w:t>
      </w:r>
    </w:p>
    <w:p>
      <w:pPr>
        <w:pStyle w:val="normal1"/>
        <w:numPr>
          <w:ilvl w:val="0"/>
          <w:numId w:val="7"/>
        </w:numPr>
        <w:rPr>
          <w:rFonts w:ascii="Arial" w:hAnsi="Arial"/>
        </w:rPr>
      </w:pPr>
      <w:r>
        <w:rPr>
          <w:rFonts w:eastAsia="Arial" w:cs="Arial" w:ascii="Arial" w:hAnsi="Arial"/>
          <w:sz w:val="24"/>
          <w:szCs w:val="24"/>
        </w:rPr>
        <w:t>Respect for others.</w:t>
      </w:r>
    </w:p>
    <w:p>
      <w:pPr>
        <w:pStyle w:val="normal1"/>
        <w:numPr>
          <w:ilvl w:val="0"/>
          <w:numId w:val="7"/>
        </w:numPr>
        <w:rPr>
          <w:rFonts w:ascii="Arial" w:hAnsi="Arial"/>
        </w:rPr>
      </w:pPr>
      <w:r>
        <w:rPr>
          <w:rFonts w:eastAsia="Arial" w:cs="Arial" w:ascii="Arial" w:hAnsi="Arial"/>
          <w:sz w:val="24"/>
          <w:szCs w:val="24"/>
        </w:rPr>
        <w:t>Respect for Lotus Rise.</w:t>
      </w:r>
    </w:p>
    <w:p>
      <w:pPr>
        <w:pStyle w:val="normal1"/>
        <w:numPr>
          <w:ilvl w:val="0"/>
          <w:numId w:val="7"/>
        </w:numPr>
        <w:rPr>
          <w:rFonts w:ascii="Arial" w:hAnsi="Arial"/>
        </w:rPr>
      </w:pPr>
      <w:r>
        <w:rPr>
          <w:rFonts w:eastAsia="Arial" w:cs="Arial" w:ascii="Arial" w:hAnsi="Arial"/>
          <w:sz w:val="24"/>
          <w:szCs w:val="24"/>
        </w:rPr>
        <w:t>Respect for self.</w:t>
      </w:r>
    </w:p>
    <w:p>
      <w:pPr>
        <w:pStyle w:val="normal1"/>
        <w:numPr>
          <w:ilvl w:val="0"/>
          <w:numId w:val="7"/>
        </w:numPr>
        <w:rPr>
          <w:rFonts w:ascii="Arial" w:hAnsi="Arial"/>
        </w:rPr>
      </w:pPr>
      <w:r>
        <w:rPr>
          <w:rFonts w:eastAsia="Arial" w:cs="Arial" w:ascii="Arial" w:hAnsi="Arial"/>
          <w:sz w:val="24"/>
          <w:szCs w:val="24"/>
        </w:rPr>
        <w:t>Respect the community and general public.</w:t>
      </w:r>
    </w:p>
    <w:p>
      <w:pPr>
        <w:pStyle w:val="normal1"/>
        <w:numPr>
          <w:ilvl w:val="0"/>
          <w:numId w:val="7"/>
        </w:numPr>
        <w:rPr>
          <w:rFonts w:ascii="Arial" w:hAnsi="Arial"/>
        </w:rPr>
      </w:pPr>
      <w:r>
        <w:rPr>
          <w:rFonts w:eastAsia="Arial" w:cs="Arial" w:ascii="Arial" w:hAnsi="Arial"/>
          <w:sz w:val="24"/>
          <w:szCs w:val="24"/>
        </w:rPr>
        <w:t>Respect the equipment provided by Lotus Rise.</w:t>
      </w:r>
    </w:p>
    <w:p>
      <w:pPr>
        <w:pStyle w:val="normal1"/>
        <w:rPr>
          <w:rFonts w:ascii="Arial" w:hAnsi="Arial" w:eastAsia="Arial" w:cs="Arial"/>
          <w:sz w:val="24"/>
          <w:szCs w:val="24"/>
        </w:rPr>
      </w:pPr>
      <w:r>
        <w:rPr>
          <w:rFonts w:eastAsia="Arial" w:cs="Arial" w:ascii="Arial" w:hAnsi="Arial"/>
          <w:sz w:val="24"/>
          <w:szCs w:val="24"/>
        </w:rPr>
      </w:r>
    </w:p>
    <w:p>
      <w:pPr>
        <w:pStyle w:val="normal1"/>
        <w:rPr>
          <w:rFonts w:ascii="Arial" w:hAnsi="Arial" w:eastAsia="Arial" w:cs="Arial"/>
          <w:b/>
          <w:bCs/>
          <w:sz w:val="24"/>
          <w:szCs w:val="24"/>
          <w:u w:val="single"/>
        </w:rPr>
      </w:pPr>
      <w:r>
        <w:rPr>
          <w:rFonts w:eastAsia="Arial" w:cs="Arial" w:ascii="Arial" w:hAnsi="Arial"/>
          <w:b/>
          <w:bCs/>
          <w:sz w:val="24"/>
          <w:szCs w:val="24"/>
          <w:u w:val="single"/>
        </w:rPr>
      </w:r>
    </w:p>
    <w:p>
      <w:pPr>
        <w:pStyle w:val="normal1"/>
        <w:rPr>
          <w:rFonts w:ascii="Arial" w:hAnsi="Arial" w:eastAsia="Arial" w:cs="Arial"/>
          <w:b/>
          <w:bCs/>
          <w:sz w:val="24"/>
          <w:szCs w:val="24"/>
          <w:u w:val="single"/>
        </w:rPr>
      </w:pPr>
      <w:r>
        <w:rPr>
          <w:rFonts w:eastAsia="Arial" w:cs="Arial" w:ascii="Arial" w:hAnsi="Arial"/>
          <w:b/>
          <w:bCs/>
          <w:sz w:val="24"/>
          <w:szCs w:val="24"/>
          <w:u w:val="single"/>
        </w:rPr>
      </w:r>
    </w:p>
    <w:p>
      <w:pPr>
        <w:pStyle w:val="normal1"/>
        <w:rPr>
          <w:rFonts w:ascii="Arial" w:hAnsi="Arial"/>
        </w:rPr>
      </w:pPr>
      <w:r>
        <w:rPr>
          <w:rFonts w:eastAsia="Arial" w:cs="Arial" w:ascii="Arial" w:hAnsi="Arial"/>
          <w:b/>
          <w:bCs/>
          <w:sz w:val="24"/>
          <w:szCs w:val="24"/>
          <w:u w:val="single"/>
        </w:rPr>
        <w:t xml:space="preserve">Procedures </w:t>
      </w:r>
    </w:p>
    <w:p>
      <w:pPr>
        <w:pStyle w:val="normal1"/>
        <w:rPr>
          <w:rFonts w:ascii="Arial" w:hAnsi="Arial"/>
        </w:rPr>
      </w:pPr>
      <w:r>
        <w:rPr>
          <w:rFonts w:eastAsia="Arial" w:cs="Arial" w:ascii="Arial" w:hAnsi="Arial"/>
          <w:sz w:val="24"/>
          <w:szCs w:val="24"/>
        </w:rPr>
        <w:t xml:space="preserve">We have certain expectations of our students. We expect our students to be punctual when their mentor is collecting them.  We expect them to follow their agreed timetable at all times and turn up to sessions.  We expect them </w:t>
      </w:r>
      <w:r>
        <w:rPr>
          <w:rFonts w:eastAsia="Arial" w:cs="Arial" w:ascii="Arial" w:hAnsi="Arial"/>
        </w:rPr>
        <w:t>to wear</w:t>
      </w:r>
      <w:r>
        <w:rPr>
          <w:rFonts w:eastAsia="Arial" w:cs="Arial" w:ascii="Arial" w:hAnsi="Arial"/>
          <w:sz w:val="24"/>
          <w:szCs w:val="24"/>
        </w:rPr>
        <w:t xml:space="preserve"> suitable clothing as specified in the handbook. We expect them to behave in an appropriate manner and display a positive attitude towards their work. </w:t>
      </w:r>
    </w:p>
    <w:p>
      <w:pPr>
        <w:pStyle w:val="normal1"/>
        <w:rPr>
          <w:rFonts w:ascii="Arial" w:hAnsi="Arial"/>
        </w:rPr>
      </w:pPr>
      <w:r>
        <w:rPr>
          <w:rFonts w:eastAsia="Arial" w:cs="Arial" w:ascii="Arial" w:hAnsi="Arial"/>
          <w:sz w:val="24"/>
          <w:szCs w:val="24"/>
        </w:rPr>
        <w:t xml:space="preserve">We have clearly identified procedures in relation to whole school behaviour management in order to ensure: </w:t>
      </w:r>
    </w:p>
    <w:p>
      <w:pPr>
        <w:pStyle w:val="normal1"/>
        <w:rPr>
          <w:rFonts w:ascii="Arial" w:hAnsi="Arial"/>
        </w:rPr>
      </w:pPr>
      <w:r>
        <w:rPr>
          <w:rFonts w:eastAsia="Arial" w:cs="Arial" w:ascii="Arial" w:hAnsi="Arial"/>
          <w:sz w:val="24"/>
          <w:szCs w:val="24"/>
        </w:rPr>
        <w:t xml:space="preserve">• </w:t>
      </w:r>
      <w:r>
        <w:rPr>
          <w:rFonts w:eastAsia="Arial" w:cs="Arial" w:ascii="Arial" w:hAnsi="Arial"/>
          <w:sz w:val="24"/>
          <w:szCs w:val="24"/>
        </w:rPr>
        <w:t>consistency and fairness.</w:t>
      </w:r>
    </w:p>
    <w:p>
      <w:pPr>
        <w:pStyle w:val="normal1"/>
        <w:rPr>
          <w:rFonts w:ascii="Arial" w:hAnsi="Arial"/>
        </w:rPr>
      </w:pPr>
      <w:r>
        <w:rPr>
          <w:rFonts w:eastAsia="Arial" w:cs="Arial" w:ascii="Arial" w:hAnsi="Arial"/>
          <w:sz w:val="24"/>
          <w:szCs w:val="24"/>
        </w:rPr>
        <w:t xml:space="preserve">• </w:t>
      </w:r>
      <w:r>
        <w:rPr>
          <w:rFonts w:eastAsia="Arial" w:cs="Arial" w:ascii="Arial" w:hAnsi="Arial"/>
          <w:sz w:val="24"/>
          <w:szCs w:val="24"/>
        </w:rPr>
        <w:t>clarity of expectations of both staff and students.</w:t>
      </w:r>
    </w:p>
    <w:p>
      <w:pPr>
        <w:pStyle w:val="normal1"/>
        <w:rPr>
          <w:rFonts w:ascii="Arial" w:hAnsi="Arial"/>
        </w:rPr>
      </w:pPr>
      <w:r>
        <w:rPr>
          <w:rFonts w:eastAsia="Arial" w:cs="Arial" w:ascii="Arial" w:hAnsi="Arial"/>
          <w:sz w:val="24"/>
          <w:szCs w:val="24"/>
        </w:rPr>
        <w:t xml:space="preserve">• </w:t>
      </w:r>
      <w:r>
        <w:rPr>
          <w:rFonts w:eastAsia="Arial" w:cs="Arial" w:ascii="Arial" w:hAnsi="Arial"/>
          <w:sz w:val="24"/>
          <w:szCs w:val="24"/>
        </w:rPr>
        <w:t>effective communication.</w:t>
      </w:r>
    </w:p>
    <w:p>
      <w:pPr>
        <w:pStyle w:val="Heading2"/>
        <w:keepNext w:val="false"/>
        <w:keepLines w:val="false"/>
        <w:spacing w:lineRule="auto" w:line="240" w:before="360" w:after="80"/>
        <w:rPr>
          <w:rFonts w:ascii="Arial" w:hAnsi="Arial"/>
        </w:rPr>
      </w:pPr>
      <w:bookmarkStart w:id="0" w:name="_heading=h.plsqnekfaqwv"/>
      <w:bookmarkEnd w:id="0"/>
      <w:r>
        <w:rPr>
          <w:rFonts w:eastAsia="Arial" w:cs="Arial" w:ascii="Arial" w:hAnsi="Arial"/>
          <w:b/>
          <w:bCs/>
          <w:color w:val="000000"/>
          <w:sz w:val="24"/>
          <w:szCs w:val="24"/>
          <w:u w:val="single"/>
        </w:rPr>
        <w:t>Mobile Phones, Prohibited Items and Security Screening</w:t>
      </w:r>
    </w:p>
    <w:p>
      <w:pPr>
        <w:pStyle w:val="normal1"/>
        <w:spacing w:lineRule="auto" w:line="240" w:before="240" w:after="240"/>
        <w:rPr>
          <w:rFonts w:ascii="Arial" w:hAnsi="Arial"/>
        </w:rPr>
      </w:pPr>
      <w:r>
        <w:rPr>
          <w:rFonts w:eastAsia="Arial" w:cs="Arial" w:ascii="Arial" w:hAnsi="Arial"/>
        </w:rPr>
        <w:t xml:space="preserve">At </w:t>
      </w:r>
      <w:r>
        <w:rPr>
          <w:rFonts w:eastAsia="Arial" w:cs="Arial" w:ascii="Arial" w:hAnsi="Arial"/>
          <w:b/>
          <w:bCs/>
        </w:rPr>
        <w:t>Lotus Rise</w:t>
      </w:r>
      <w:r>
        <w:rPr>
          <w:rFonts w:eastAsia="Arial" w:cs="Arial" w:ascii="Arial" w:hAnsi="Arial"/>
        </w:rPr>
        <w:t>, the safety and wellbeing of our students and staff is our highest priority. To maintain a safe, calm, and focused environment, the following procedures are in place.</w:t>
      </w:r>
    </w:p>
    <w:p>
      <w:pPr>
        <w:pStyle w:val="Heading3"/>
        <w:keepNext w:val="false"/>
        <w:keepLines w:val="false"/>
        <w:spacing w:lineRule="auto" w:line="240" w:before="280" w:after="80"/>
        <w:rPr>
          <w:rFonts w:ascii="Arial" w:hAnsi="Arial"/>
        </w:rPr>
      </w:pPr>
      <w:bookmarkStart w:id="1" w:name="_heading=h.riflwrnan122"/>
      <w:bookmarkEnd w:id="1"/>
      <w:r>
        <w:rPr>
          <w:rFonts w:eastAsia="Arial" w:cs="Arial" w:ascii="Arial" w:hAnsi="Arial"/>
          <w:b/>
          <w:bCs/>
          <w:color w:val="000000"/>
          <w:sz w:val="24"/>
          <w:szCs w:val="24"/>
          <w:u w:val="single"/>
        </w:rPr>
        <w:t>Mobile Phones and Electronic Devices</w:t>
      </w:r>
    </w:p>
    <w:p>
      <w:pPr>
        <w:pStyle w:val="normal1"/>
        <w:numPr>
          <w:ilvl w:val="0"/>
          <w:numId w:val="6"/>
        </w:numPr>
        <w:spacing w:lineRule="auto" w:line="240" w:before="240" w:afterAutospacing="0" w:after="0"/>
        <w:ind w:hanging="360" w:start="720"/>
        <w:rPr>
          <w:rFonts w:ascii="Arial" w:hAnsi="Arial"/>
        </w:rPr>
      </w:pPr>
      <w:r>
        <w:rPr>
          <w:rFonts w:eastAsia="Arial" w:cs="Arial" w:ascii="Arial" w:hAnsi="Arial"/>
        </w:rPr>
        <w:t xml:space="preserve">All </w:t>
      </w:r>
      <w:r>
        <w:rPr>
          <w:rFonts w:eastAsia="Arial" w:cs="Arial" w:ascii="Arial" w:hAnsi="Arial"/>
          <w:b/>
          <w:bCs/>
        </w:rPr>
        <w:t>mobile phones and personal electronic devices</w:t>
      </w:r>
      <w:r>
        <w:rPr>
          <w:rFonts w:eastAsia="Arial" w:cs="Arial" w:ascii="Arial" w:hAnsi="Arial"/>
        </w:rPr>
        <w:t xml:space="preserve"> must be handed in by students on arrival unless otherwise agreed with the Hub Manager/Provision Lead to be beneficial to support behaviour.</w:t>
        <w:br/>
      </w:r>
    </w:p>
    <w:p>
      <w:pPr>
        <w:pStyle w:val="normal1"/>
        <w:numPr>
          <w:ilvl w:val="0"/>
          <w:numId w:val="6"/>
        </w:numPr>
        <w:spacing w:lineRule="auto" w:line="240" w:beforeAutospacing="0" w:before="0" w:afterAutospacing="0" w:after="0"/>
        <w:ind w:hanging="360" w:start="720"/>
        <w:rPr>
          <w:rFonts w:ascii="Arial" w:hAnsi="Arial"/>
        </w:rPr>
      </w:pPr>
      <w:r>
        <w:rPr>
          <w:rFonts w:eastAsia="Arial" w:cs="Arial" w:ascii="Arial" w:hAnsi="Arial"/>
        </w:rPr>
        <w:t>Devices are securely stored and returned at the end of the session/day.</w:t>
        <w:br/>
      </w:r>
    </w:p>
    <w:p>
      <w:pPr>
        <w:pStyle w:val="normal1"/>
        <w:numPr>
          <w:ilvl w:val="0"/>
          <w:numId w:val="6"/>
        </w:numPr>
        <w:spacing w:lineRule="auto" w:line="240" w:beforeAutospacing="0" w:before="0" w:afterAutospacing="0" w:after="0"/>
        <w:ind w:hanging="360" w:start="720"/>
        <w:rPr>
          <w:rFonts w:ascii="Arial" w:hAnsi="Arial"/>
        </w:rPr>
      </w:pPr>
      <w:r>
        <w:rPr>
          <w:rFonts w:eastAsia="Arial" w:cs="Arial" w:ascii="Arial" w:hAnsi="Arial"/>
        </w:rPr>
        <w:t xml:space="preserve">Students are </w:t>
      </w:r>
      <w:r>
        <w:rPr>
          <w:rFonts w:eastAsia="Arial" w:cs="Arial" w:ascii="Arial" w:hAnsi="Arial"/>
          <w:b/>
          <w:bCs/>
        </w:rPr>
        <w:t>not permitted to keep phones on them in person</w:t>
      </w:r>
      <w:r>
        <w:rPr>
          <w:rFonts w:eastAsia="Arial" w:cs="Arial" w:ascii="Arial" w:hAnsi="Arial"/>
        </w:rPr>
        <w:t xml:space="preserve"> during the school day unless explicitly agreed as part of a risk assessment or support plan.</w:t>
        <w:br/>
      </w:r>
    </w:p>
    <w:p>
      <w:pPr>
        <w:pStyle w:val="normal1"/>
        <w:numPr>
          <w:ilvl w:val="0"/>
          <w:numId w:val="6"/>
        </w:numPr>
        <w:spacing w:lineRule="auto" w:line="240" w:beforeAutospacing="0" w:before="0" w:after="240"/>
        <w:ind w:hanging="360" w:start="720"/>
        <w:rPr>
          <w:rFonts w:ascii="Arial" w:hAnsi="Arial"/>
        </w:rPr>
      </w:pPr>
      <w:r>
        <w:rPr>
          <w:rFonts w:eastAsia="Arial" w:cs="Arial" w:ascii="Arial" w:hAnsi="Arial"/>
        </w:rPr>
        <w:t>Refusal to hand in a device will be managed in line with the Behaviour Policy and safeguarding procedures.</w:t>
        <w:br/>
      </w:r>
    </w:p>
    <w:p>
      <w:pPr>
        <w:pStyle w:val="Heading3"/>
        <w:keepNext w:val="false"/>
        <w:keepLines w:val="false"/>
        <w:spacing w:lineRule="auto" w:line="240" w:before="280" w:after="80"/>
        <w:rPr>
          <w:rFonts w:ascii="Arial" w:hAnsi="Arial"/>
        </w:rPr>
      </w:pPr>
      <w:bookmarkStart w:id="2" w:name="_heading=h.q4skk62rsi92"/>
      <w:bookmarkEnd w:id="2"/>
      <w:r>
        <w:rPr>
          <w:rFonts w:eastAsia="Arial" w:cs="Arial" w:ascii="Arial" w:hAnsi="Arial"/>
          <w:b/>
          <w:bCs/>
          <w:color w:val="000000"/>
          <w:sz w:val="24"/>
          <w:szCs w:val="24"/>
          <w:u w:val="single"/>
          <w:shd w:fill="auto" w:val="clear"/>
        </w:rPr>
        <w:t>Tobacco, Vapes and Related Items</w:t>
      </w:r>
    </w:p>
    <w:p>
      <w:pPr>
        <w:pStyle w:val="normal1"/>
        <w:numPr>
          <w:ilvl w:val="0"/>
          <w:numId w:val="1"/>
        </w:numPr>
        <w:spacing w:lineRule="auto" w:line="240" w:before="240" w:afterAutospacing="0" w:after="0"/>
        <w:ind w:hanging="360" w:start="720"/>
        <w:rPr>
          <w:rFonts w:ascii="Arial" w:hAnsi="Arial"/>
        </w:rPr>
      </w:pPr>
      <w:r>
        <w:rPr>
          <w:rFonts w:eastAsia="Arial" w:cs="Arial" w:ascii="Arial" w:hAnsi="Arial"/>
          <w:b/>
          <w:bCs/>
          <w:shd w:fill="auto" w:val="clear"/>
        </w:rPr>
        <w:t>Tobacco products, vapes, e-cigarettes, lighters, matches, or any related items</w:t>
      </w:r>
      <w:r>
        <w:rPr>
          <w:rFonts w:eastAsia="Arial" w:cs="Arial" w:ascii="Arial" w:hAnsi="Arial"/>
          <w:shd w:fill="auto" w:val="clear"/>
        </w:rPr>
        <w:t xml:space="preserve"> are not permitted on site.</w:t>
        <w:br/>
      </w:r>
    </w:p>
    <w:p>
      <w:pPr>
        <w:pStyle w:val="normal1"/>
        <w:numPr>
          <w:ilvl w:val="0"/>
          <w:numId w:val="1"/>
        </w:numPr>
        <w:spacing w:lineRule="auto" w:line="240" w:beforeAutospacing="0" w:before="0" w:afterAutospacing="0" w:after="0"/>
        <w:ind w:hanging="360" w:start="720"/>
        <w:rPr>
          <w:rFonts w:ascii="Arial" w:hAnsi="Arial"/>
        </w:rPr>
      </w:pPr>
      <w:r>
        <w:rPr>
          <w:rFonts w:eastAsia="Arial" w:cs="Arial" w:ascii="Arial" w:hAnsi="Arial"/>
          <w:shd w:fill="auto" w:val="clear"/>
        </w:rPr>
        <w:t xml:space="preserve">Any such items found will be </w:t>
      </w:r>
      <w:r>
        <w:rPr>
          <w:rFonts w:eastAsia="Arial" w:cs="Arial" w:ascii="Arial" w:hAnsi="Arial"/>
          <w:b/>
          <w:bCs/>
          <w:shd w:fill="auto" w:val="clear"/>
        </w:rPr>
        <w:t>confiscated immediately</w:t>
      </w:r>
      <w:r>
        <w:rPr>
          <w:rFonts w:eastAsia="Arial" w:cs="Arial" w:ascii="Arial" w:hAnsi="Arial"/>
          <w:shd w:fill="auto" w:val="clear"/>
        </w:rPr>
        <w:t>.</w:t>
        <w:br/>
        <w:br/>
      </w:r>
    </w:p>
    <w:p>
      <w:pPr>
        <w:pStyle w:val="normal1"/>
        <w:numPr>
          <w:ilvl w:val="0"/>
          <w:numId w:val="1"/>
        </w:numPr>
        <w:spacing w:lineRule="auto" w:line="240" w:beforeAutospacing="0" w:before="0" w:after="240"/>
        <w:ind w:hanging="360" w:start="720"/>
        <w:rPr>
          <w:rFonts w:ascii="Arial" w:hAnsi="Arial"/>
        </w:rPr>
      </w:pPr>
      <w:r>
        <w:rPr>
          <w:rFonts w:eastAsia="Arial" w:cs="Arial" w:ascii="Arial" w:hAnsi="Arial"/>
          <w:shd w:fill="auto" w:val="clear"/>
        </w:rPr>
        <w:t>Parents/carers will be informed where appropriate.</w:t>
      </w:r>
      <w:r>
        <w:rPr>
          <w:rFonts w:eastAsia="Arial" w:cs="Arial" w:ascii="Arial" w:hAnsi="Arial"/>
        </w:rPr>
        <w:br/>
      </w:r>
    </w:p>
    <w:p>
      <w:pPr>
        <w:pStyle w:val="Heading3"/>
        <w:keepNext w:val="false"/>
        <w:keepLines w:val="false"/>
        <w:spacing w:lineRule="auto" w:line="240" w:before="280" w:after="80"/>
        <w:rPr>
          <w:rFonts w:ascii="Arial" w:hAnsi="Arial"/>
        </w:rPr>
      </w:pPr>
      <w:bookmarkStart w:id="3" w:name="_heading=h.hewj2jeavd0"/>
      <w:bookmarkEnd w:id="3"/>
      <w:r>
        <w:rPr>
          <w:rFonts w:eastAsia="Arial" w:cs="Arial" w:ascii="Arial" w:hAnsi="Arial"/>
          <w:b/>
          <w:bCs/>
          <w:color w:val="000000"/>
          <w:sz w:val="24"/>
          <w:szCs w:val="24"/>
          <w:u w:val="single"/>
        </w:rPr>
        <w:t>Security Screening on Entry</w:t>
      </w:r>
    </w:p>
    <w:p>
      <w:pPr>
        <w:pStyle w:val="normal1"/>
        <w:numPr>
          <w:ilvl w:val="0"/>
          <w:numId w:val="3"/>
        </w:numPr>
        <w:spacing w:lineRule="auto" w:line="240" w:before="240" w:afterAutospacing="0" w:after="0"/>
        <w:ind w:hanging="360" w:start="720"/>
        <w:rPr>
          <w:rFonts w:ascii="Arial" w:hAnsi="Arial"/>
        </w:rPr>
      </w:pPr>
      <w:r>
        <w:rPr>
          <w:rFonts w:eastAsia="Arial" w:cs="Arial" w:ascii="Arial" w:hAnsi="Arial"/>
        </w:rPr>
        <w:t xml:space="preserve">For safeguarding and risk-reduction purposes, </w:t>
      </w:r>
      <w:r>
        <w:rPr>
          <w:rFonts w:eastAsia="Arial" w:cs="Arial" w:ascii="Arial" w:hAnsi="Arial"/>
          <w:b/>
          <w:bCs/>
        </w:rPr>
        <w:t>all students are wanded with an electronic metal detector</w:t>
      </w:r>
      <w:r>
        <w:rPr>
          <w:rFonts w:eastAsia="Arial" w:cs="Arial" w:ascii="Arial" w:hAnsi="Arial"/>
        </w:rPr>
        <w:t xml:space="preserve"> before entering the main school premises.</w:t>
        <w:br/>
      </w:r>
    </w:p>
    <w:p>
      <w:pPr>
        <w:pStyle w:val="normal1"/>
        <w:numPr>
          <w:ilvl w:val="0"/>
          <w:numId w:val="3"/>
        </w:numPr>
        <w:spacing w:lineRule="auto" w:line="240" w:beforeAutospacing="0" w:before="0" w:afterAutospacing="0" w:after="0"/>
        <w:ind w:hanging="360" w:start="720"/>
        <w:rPr>
          <w:rFonts w:ascii="Arial" w:hAnsi="Arial"/>
        </w:rPr>
      </w:pPr>
      <w:r>
        <w:rPr>
          <w:rFonts w:eastAsia="Arial" w:cs="Arial" w:ascii="Arial" w:hAnsi="Arial"/>
        </w:rPr>
        <w:t>This screening is carried out:</w:t>
        <w:br/>
      </w:r>
    </w:p>
    <w:p>
      <w:pPr>
        <w:pStyle w:val="normal1"/>
        <w:numPr>
          <w:ilvl w:val="1"/>
          <w:numId w:val="3"/>
        </w:numPr>
        <w:spacing w:lineRule="auto" w:line="240" w:beforeAutospacing="0" w:before="0" w:afterAutospacing="0" w:after="0"/>
        <w:ind w:hanging="360" w:start="1440"/>
        <w:rPr>
          <w:rFonts w:ascii="Arial" w:hAnsi="Arial"/>
        </w:rPr>
      </w:pPr>
      <w:r>
        <w:rPr>
          <w:rFonts w:eastAsia="Arial" w:cs="Arial" w:ascii="Arial" w:hAnsi="Arial"/>
        </w:rPr>
        <w:t>By trained staff</w:t>
        <w:br/>
      </w:r>
    </w:p>
    <w:p>
      <w:pPr>
        <w:pStyle w:val="normal1"/>
        <w:numPr>
          <w:ilvl w:val="1"/>
          <w:numId w:val="3"/>
        </w:numPr>
        <w:spacing w:lineRule="auto" w:line="240" w:beforeAutospacing="0" w:before="0" w:afterAutospacing="0" w:after="0"/>
        <w:ind w:hanging="360" w:start="1440"/>
        <w:rPr>
          <w:rFonts w:ascii="Arial" w:hAnsi="Arial"/>
        </w:rPr>
      </w:pPr>
      <w:r>
        <w:rPr>
          <w:rFonts w:eastAsia="Arial" w:cs="Arial" w:ascii="Arial" w:hAnsi="Arial"/>
        </w:rPr>
        <w:t>In a calm, respectful, and non-intrusive manner</w:t>
        <w:br/>
      </w:r>
    </w:p>
    <w:p>
      <w:pPr>
        <w:pStyle w:val="normal1"/>
        <w:numPr>
          <w:ilvl w:val="1"/>
          <w:numId w:val="3"/>
        </w:numPr>
        <w:spacing w:lineRule="auto" w:line="240" w:beforeAutospacing="0" w:before="0" w:afterAutospacing="0" w:after="0"/>
        <w:ind w:hanging="360" w:start="1440"/>
        <w:rPr>
          <w:rFonts w:ascii="Arial" w:hAnsi="Arial"/>
        </w:rPr>
      </w:pPr>
      <w:r>
        <w:rPr>
          <w:rFonts w:eastAsia="Arial" w:cs="Arial" w:ascii="Arial" w:hAnsi="Arial"/>
        </w:rPr>
        <w:t>As part of a consistent routine applied to all students</w:t>
        <w:br/>
      </w:r>
    </w:p>
    <w:p>
      <w:pPr>
        <w:pStyle w:val="normal1"/>
        <w:numPr>
          <w:ilvl w:val="0"/>
          <w:numId w:val="3"/>
        </w:numPr>
        <w:spacing w:lineRule="auto" w:line="240" w:beforeAutospacing="0" w:before="0" w:after="240"/>
        <w:ind w:hanging="360" w:start="720"/>
        <w:rPr>
          <w:rFonts w:ascii="Arial" w:hAnsi="Arial"/>
        </w:rPr>
      </w:pPr>
      <w:r>
        <w:rPr>
          <w:rFonts w:eastAsia="Arial" w:cs="Arial" w:ascii="Arial" w:hAnsi="Arial"/>
        </w:rPr>
        <w:t>The purpose of screening is to prevent prohibited or unsafe items from entering the building and to ensure the safety of everyone on site.</w:t>
        <w:br/>
      </w:r>
    </w:p>
    <w:p>
      <w:pPr>
        <w:pStyle w:val="Heading3"/>
        <w:keepNext w:val="false"/>
        <w:keepLines w:val="false"/>
        <w:spacing w:lineRule="auto" w:line="240" w:before="280" w:after="80"/>
        <w:rPr>
          <w:rFonts w:ascii="Arial" w:hAnsi="Arial"/>
        </w:rPr>
      </w:pPr>
      <w:bookmarkStart w:id="4" w:name="_heading=h.l8y537t5q3xm"/>
      <w:bookmarkEnd w:id="4"/>
      <w:r>
        <w:rPr>
          <w:rFonts w:eastAsia="Arial" w:cs="Arial" w:ascii="Arial" w:hAnsi="Arial"/>
          <w:b/>
          <w:bCs/>
          <w:color w:val="000000"/>
          <w:sz w:val="24"/>
          <w:szCs w:val="24"/>
          <w:u w:val="single"/>
        </w:rPr>
        <w:t>Safeguarding and Dignity</w:t>
      </w:r>
    </w:p>
    <w:p>
      <w:pPr>
        <w:pStyle w:val="normal1"/>
        <w:numPr>
          <w:ilvl w:val="0"/>
          <w:numId w:val="2"/>
        </w:numPr>
        <w:spacing w:lineRule="auto" w:line="240" w:before="240" w:afterAutospacing="0" w:after="0"/>
        <w:ind w:hanging="360" w:start="720"/>
        <w:rPr>
          <w:rFonts w:ascii="Arial" w:hAnsi="Arial"/>
        </w:rPr>
      </w:pPr>
      <w:r>
        <w:rPr>
          <w:rFonts w:eastAsia="Arial" w:cs="Arial" w:ascii="Arial" w:hAnsi="Arial"/>
        </w:rPr>
        <w:t xml:space="preserve">All searches and screening procedures are conducted with </w:t>
      </w:r>
      <w:r>
        <w:rPr>
          <w:rFonts w:eastAsia="Arial" w:cs="Arial" w:ascii="Arial" w:hAnsi="Arial"/>
          <w:b/>
          <w:bCs/>
        </w:rPr>
        <w:t>respect, dignity, and sensitivity</w:t>
      </w:r>
      <w:r>
        <w:rPr>
          <w:rFonts w:eastAsia="Arial" w:cs="Arial" w:ascii="Arial" w:hAnsi="Arial"/>
        </w:rPr>
        <w:t>.</w:t>
        <w:br/>
      </w:r>
    </w:p>
    <w:p>
      <w:pPr>
        <w:pStyle w:val="normal1"/>
        <w:numPr>
          <w:ilvl w:val="0"/>
          <w:numId w:val="2"/>
        </w:numPr>
        <w:spacing w:lineRule="auto" w:line="240" w:beforeAutospacing="0" w:before="0" w:afterAutospacing="0" w:after="0"/>
        <w:ind w:hanging="360" w:start="720"/>
        <w:rPr>
          <w:rFonts w:ascii="Arial" w:hAnsi="Arial"/>
        </w:rPr>
      </w:pPr>
      <w:r>
        <w:rPr>
          <w:rFonts w:eastAsia="Arial" w:cs="Arial" w:ascii="Arial" w:hAnsi="Arial"/>
        </w:rPr>
        <w:t>Any concerns arising from screening will be dealt with in line with Lotus Rise safeguarding policies.</w:t>
        <w:br/>
      </w:r>
    </w:p>
    <w:p>
      <w:pPr>
        <w:pStyle w:val="normal1"/>
        <w:numPr>
          <w:ilvl w:val="0"/>
          <w:numId w:val="2"/>
        </w:numPr>
        <w:spacing w:lineRule="auto" w:line="240" w:beforeAutospacing="0" w:before="0" w:after="240"/>
        <w:ind w:hanging="360" w:start="720"/>
        <w:rPr>
          <w:rFonts w:ascii="Arial" w:hAnsi="Arial"/>
        </w:rPr>
      </w:pPr>
      <w:r>
        <w:rPr>
          <w:rFonts w:eastAsia="Arial" w:cs="Arial" w:ascii="Arial" w:hAnsi="Arial"/>
        </w:rPr>
        <w:t>Incidents involving confiscation or refusal to comply will be logged and reviewed to support positive behaviour and risk management.</w:t>
        <w:br/>
      </w:r>
    </w:p>
    <w:p>
      <w:pPr>
        <w:pStyle w:val="normal1"/>
        <w:spacing w:lineRule="auto" w:line="240" w:before="240" w:after="240"/>
        <w:rPr>
          <w:rFonts w:ascii="Arial" w:hAnsi="Arial"/>
        </w:rPr>
      </w:pPr>
      <w:r>
        <w:rPr>
          <w:rFonts w:eastAsia="Arial" w:cs="Arial" w:ascii="Arial" w:hAnsi="Arial"/>
        </w:rPr>
        <w:t>These measures are in place to protect students, staff, and the wider school community and to create a safe environment where learning and support can take place.</w:t>
      </w:r>
    </w:p>
    <w:p>
      <w:pPr>
        <w:pStyle w:val="normal1"/>
        <w:rPr>
          <w:rFonts w:ascii="Arial" w:hAnsi="Arial"/>
        </w:rPr>
      </w:pPr>
      <w:r>
        <w:rPr>
          <w:rFonts w:eastAsia="Arial" w:cs="Arial" w:ascii="Arial" w:hAnsi="Arial"/>
          <w:b/>
          <w:bCs/>
          <w:sz w:val="24"/>
          <w:szCs w:val="24"/>
          <w:u w:val="single"/>
        </w:rPr>
        <w:t>Rewards</w:t>
      </w:r>
    </w:p>
    <w:p>
      <w:pPr>
        <w:pStyle w:val="normal1"/>
        <w:rPr>
          <w:rFonts w:ascii="Arial" w:hAnsi="Arial"/>
        </w:rPr>
      </w:pPr>
      <w:r>
        <w:rPr>
          <w:rFonts w:eastAsia="Arial" w:cs="Arial" w:ascii="Arial" w:hAnsi="Arial"/>
          <w:sz w:val="24"/>
          <w:szCs w:val="24"/>
        </w:rPr>
        <w:t>We consider the use of rewards as a key part of the behaviour management strategies used by the centre. All staff should aim to praise and encourage students at every opportunity. Rewards should be used consistently at Lotus Rise and by all staff. All students should have the opportunity to be rewarded for their contributions to the school community.</w:t>
      </w:r>
      <w:r>
        <w:rPr>
          <w:rFonts w:eastAsia="Arial" w:cs="Arial" w:ascii="Arial" w:hAnsi="Arial"/>
          <w:sz w:val="24"/>
          <w:szCs w:val="24"/>
          <w:shd w:fill="auto" w:val="clear"/>
        </w:rPr>
        <w:t xml:space="preserve"> Rewards for punctuality and attendance are given each term by </w:t>
      </w:r>
      <w:r>
        <w:rPr>
          <w:rFonts w:eastAsia="Arial" w:cs="Arial" w:ascii="Arial" w:hAnsi="Arial"/>
          <w:shd w:fill="auto" w:val="clear"/>
        </w:rPr>
        <w:t>an end</w:t>
      </w:r>
      <w:r>
        <w:rPr>
          <w:rFonts w:eastAsia="Arial" w:cs="Arial" w:ascii="Arial" w:hAnsi="Arial"/>
          <w:sz w:val="24"/>
          <w:szCs w:val="24"/>
          <w:shd w:fill="auto" w:val="clear"/>
        </w:rPr>
        <w:t xml:space="preserve"> of term school trip or substantial reward. </w:t>
      </w:r>
    </w:p>
    <w:p>
      <w:pPr>
        <w:pStyle w:val="normal1"/>
        <w:rPr>
          <w:rFonts w:ascii="Arial" w:hAnsi="Arial"/>
        </w:rPr>
      </w:pPr>
      <w:r>
        <w:rPr>
          <w:rFonts w:eastAsia="Arial" w:cs="Arial" w:ascii="Arial" w:hAnsi="Arial"/>
          <w:sz w:val="24"/>
          <w:szCs w:val="24"/>
        </w:rPr>
        <w:t xml:space="preserve">A reward can take many forms: </w:t>
      </w:r>
    </w:p>
    <w:p>
      <w:pPr>
        <w:pStyle w:val="normal1"/>
        <w:rPr>
          <w:rFonts w:ascii="Arial" w:hAnsi="Arial"/>
        </w:rPr>
      </w:pPr>
      <w:r>
        <w:rPr>
          <w:rFonts w:eastAsia="Arial" w:cs="Arial" w:ascii="Arial" w:hAnsi="Arial"/>
          <w:sz w:val="24"/>
          <w:szCs w:val="24"/>
        </w:rPr>
        <w:t xml:space="preserve">• </w:t>
      </w:r>
      <w:r>
        <w:rPr>
          <w:rFonts w:eastAsia="Arial" w:cs="Arial" w:ascii="Arial" w:hAnsi="Arial"/>
          <w:sz w:val="24"/>
          <w:szCs w:val="24"/>
        </w:rPr>
        <w:t>spoken praise</w:t>
      </w:r>
    </w:p>
    <w:p>
      <w:pPr>
        <w:pStyle w:val="normal1"/>
        <w:rPr>
          <w:rFonts w:ascii="Arial" w:hAnsi="Arial"/>
        </w:rPr>
      </w:pPr>
      <w:r>
        <w:rPr>
          <w:rFonts w:eastAsia="Arial" w:cs="Arial" w:ascii="Arial" w:hAnsi="Arial"/>
          <w:sz w:val="24"/>
          <w:szCs w:val="24"/>
        </w:rPr>
        <w:t xml:space="preserve">• </w:t>
      </w:r>
      <w:r>
        <w:rPr>
          <w:rFonts w:eastAsia="Arial" w:cs="Arial" w:ascii="Arial" w:hAnsi="Arial"/>
          <w:sz w:val="24"/>
          <w:szCs w:val="24"/>
        </w:rPr>
        <w:t xml:space="preserve">written praise, eg comment on work </w:t>
      </w:r>
    </w:p>
    <w:p>
      <w:pPr>
        <w:pStyle w:val="normal1"/>
        <w:rPr>
          <w:rFonts w:ascii="Arial" w:hAnsi="Arial"/>
        </w:rPr>
      </w:pPr>
      <w:r>
        <w:rPr>
          <w:rFonts w:eastAsia="Arial" w:cs="Arial" w:ascii="Arial" w:hAnsi="Arial"/>
          <w:sz w:val="24"/>
          <w:szCs w:val="24"/>
        </w:rPr>
        <w:t xml:space="preserve">• </w:t>
      </w:r>
      <w:r>
        <w:rPr>
          <w:rFonts w:eastAsia="Arial" w:cs="Arial" w:ascii="Arial" w:hAnsi="Arial"/>
          <w:sz w:val="24"/>
          <w:szCs w:val="24"/>
        </w:rPr>
        <w:t>comments on report</w:t>
      </w:r>
    </w:p>
    <w:p>
      <w:pPr>
        <w:pStyle w:val="normal1"/>
        <w:rPr>
          <w:rFonts w:ascii="Arial" w:hAnsi="Arial"/>
        </w:rPr>
      </w:pPr>
      <w:r>
        <w:rPr>
          <w:rFonts w:eastAsia="Arial" w:cs="Arial" w:ascii="Arial" w:hAnsi="Arial"/>
          <w:sz w:val="24"/>
          <w:szCs w:val="24"/>
        </w:rPr>
        <w:t xml:space="preserve">• </w:t>
      </w:r>
      <w:r>
        <w:rPr>
          <w:rFonts w:eastAsia="Arial" w:cs="Arial" w:ascii="Arial" w:hAnsi="Arial"/>
          <w:sz w:val="24"/>
          <w:szCs w:val="24"/>
        </w:rPr>
        <w:t xml:space="preserve">certificates </w:t>
      </w:r>
    </w:p>
    <w:p>
      <w:pPr>
        <w:pStyle w:val="normal1"/>
        <w:rPr>
          <w:rFonts w:ascii="Arial" w:hAnsi="Arial"/>
        </w:rPr>
      </w:pPr>
      <w:r>
        <w:rPr>
          <w:rFonts w:eastAsia="Arial" w:cs="Arial" w:ascii="Arial" w:hAnsi="Arial"/>
          <w:sz w:val="24"/>
          <w:szCs w:val="24"/>
        </w:rPr>
        <w:t xml:space="preserve">• </w:t>
      </w:r>
      <w:r>
        <w:rPr>
          <w:rFonts w:eastAsia="Arial" w:cs="Arial" w:ascii="Arial" w:hAnsi="Arial"/>
          <w:sz w:val="24"/>
          <w:szCs w:val="24"/>
        </w:rPr>
        <w:t>positive contact with home, eg phone call, letter</w:t>
      </w:r>
    </w:p>
    <w:p>
      <w:pPr>
        <w:pStyle w:val="normal1"/>
        <w:rPr>
          <w:rFonts w:ascii="Arial" w:hAnsi="Arial"/>
        </w:rPr>
      </w:pPr>
      <w:r>
        <w:rPr>
          <w:rFonts w:eastAsia="Arial" w:cs="Arial" w:ascii="Arial" w:hAnsi="Arial"/>
          <w:sz w:val="24"/>
          <w:szCs w:val="24"/>
        </w:rPr>
        <w:t xml:space="preserve">• </w:t>
      </w:r>
      <w:r>
        <w:rPr>
          <w:rFonts w:eastAsia="Arial" w:cs="Arial" w:ascii="Arial" w:hAnsi="Arial"/>
          <w:sz w:val="24"/>
          <w:szCs w:val="24"/>
        </w:rPr>
        <w:t>Gift voucher</w:t>
      </w:r>
    </w:p>
    <w:p>
      <w:pPr>
        <w:pStyle w:val="normal1"/>
        <w:rPr>
          <w:rFonts w:ascii="Arial" w:hAnsi="Arial"/>
        </w:rPr>
      </w:pPr>
      <w:r>
        <w:rPr>
          <w:rFonts w:eastAsia="Arial" w:cs="Arial" w:ascii="Arial" w:hAnsi="Arial"/>
          <w:sz w:val="24"/>
          <w:szCs w:val="24"/>
        </w:rPr>
        <w:t xml:space="preserve">• </w:t>
      </w:r>
      <w:r>
        <w:rPr>
          <w:rFonts w:eastAsia="Arial" w:cs="Arial" w:ascii="Arial" w:hAnsi="Arial"/>
          <w:sz w:val="24"/>
          <w:szCs w:val="24"/>
        </w:rPr>
        <w:t>Chocolate/sweets</w:t>
      </w:r>
    </w:p>
    <w:p>
      <w:pPr>
        <w:pStyle w:val="normal1"/>
        <w:rPr>
          <w:rFonts w:ascii="Arial" w:hAnsi="Arial"/>
        </w:rPr>
      </w:pPr>
      <w:r>
        <w:rPr>
          <w:rFonts w:eastAsia="Arial" w:cs="Arial" w:ascii="Arial" w:hAnsi="Arial"/>
          <w:sz w:val="24"/>
          <w:szCs w:val="24"/>
        </w:rPr>
        <w:t xml:space="preserve">• </w:t>
      </w:r>
      <w:r>
        <w:rPr>
          <w:rFonts w:eastAsia="Arial" w:cs="Arial" w:ascii="Arial" w:hAnsi="Arial"/>
          <w:sz w:val="24"/>
          <w:szCs w:val="24"/>
        </w:rPr>
        <w:t>Time to do an activity of their choosing</w:t>
      </w:r>
    </w:p>
    <w:p>
      <w:pPr>
        <w:pStyle w:val="normal1"/>
        <w:rPr>
          <w:rFonts w:ascii="Arial" w:hAnsi="Arial"/>
        </w:rPr>
      </w:pPr>
      <w:r>
        <w:rPr>
          <w:rFonts w:eastAsia="Arial" w:cs="Arial" w:ascii="Arial" w:hAnsi="Arial"/>
          <w:b/>
          <w:bCs/>
          <w:sz w:val="24"/>
          <w:szCs w:val="24"/>
          <w:u w:val="single"/>
        </w:rPr>
        <w:t>Dealing with Inappropriate Behaviour</w:t>
      </w:r>
    </w:p>
    <w:p>
      <w:pPr>
        <w:pStyle w:val="normal1"/>
        <w:rPr>
          <w:rFonts w:ascii="Arial" w:hAnsi="Arial"/>
        </w:rPr>
      </w:pPr>
      <w:r>
        <w:rPr>
          <w:rFonts w:eastAsia="Arial" w:cs="Arial" w:ascii="Arial" w:hAnsi="Arial"/>
          <w:b w:val="false"/>
          <w:bCs w:val="false"/>
          <w:sz w:val="24"/>
          <w:szCs w:val="24"/>
          <w:u w:val="none"/>
        </w:rPr>
        <w:t xml:space="preserve">All staff at Lotus Rise will understand the expectations of students and will have the relevant training and knowledge needed to deal with inappropriate behaviour from students as part of their day to day practice. </w:t>
      </w:r>
    </w:p>
    <w:p>
      <w:pPr>
        <w:pStyle w:val="normal1"/>
        <w:rPr>
          <w:rFonts w:ascii="Arial" w:hAnsi="Arial"/>
        </w:rPr>
      </w:pPr>
      <w:r>
        <w:rPr>
          <w:rFonts w:eastAsia="Arial" w:cs="Arial" w:ascii="Arial" w:hAnsi="Arial"/>
          <w:b/>
          <w:bCs/>
          <w:sz w:val="24"/>
          <w:szCs w:val="24"/>
          <w:u w:val="single"/>
        </w:rPr>
        <w:t xml:space="preserve">Sanctions </w:t>
      </w:r>
    </w:p>
    <w:p>
      <w:pPr>
        <w:pStyle w:val="normal1"/>
        <w:rPr>
          <w:rFonts w:ascii="Arial" w:hAnsi="Arial"/>
        </w:rPr>
      </w:pPr>
      <w:r>
        <w:rPr>
          <w:rFonts w:eastAsia="Arial" w:cs="Arial" w:ascii="Arial" w:hAnsi="Arial"/>
          <w:b w:val="false"/>
          <w:bCs w:val="false"/>
          <w:sz w:val="24"/>
          <w:szCs w:val="24"/>
          <w:u w:val="none"/>
        </w:rPr>
        <w:t xml:space="preserve">Although we would wish to view all aspects of school life in a very positive way, it would be unrealistic to expect that we do not need a set of sanctions in order to register disapproval of unacceptable behaviour and as a last resort to protect the necessary authority of teachers and the stability and security of the school community. </w:t>
      </w:r>
    </w:p>
    <w:p>
      <w:pPr>
        <w:pStyle w:val="normal1"/>
        <w:rPr>
          <w:rFonts w:ascii="Arial" w:hAnsi="Arial"/>
        </w:rPr>
      </w:pPr>
      <w:r>
        <w:rPr>
          <w:rFonts w:eastAsia="Arial" w:cs="Arial" w:ascii="Arial" w:hAnsi="Arial"/>
          <w:b/>
          <w:bCs/>
          <w:sz w:val="24"/>
          <w:szCs w:val="24"/>
          <w:u w:val="none"/>
        </w:rPr>
        <w:t xml:space="preserve">Sanctions may include: </w:t>
      </w:r>
    </w:p>
    <w:p>
      <w:pPr>
        <w:pStyle w:val="normal1"/>
        <w:keepNext w:val="false"/>
        <w:keepLines w:val="false"/>
        <w:pageBreakBefore w:val="false"/>
        <w:widowControl/>
        <w:numPr>
          <w:ilvl w:val="0"/>
          <w:numId w:val="5"/>
        </w:numPr>
        <w:shd w:val="clear" w:fill="auto"/>
        <w:spacing w:lineRule="auto" w:line="278" w:before="0" w:after="0"/>
        <w:ind w:hanging="360" w:start="720" w:end="0"/>
        <w:jc w:val="start"/>
        <w:rPr>
          <w:rFonts w:ascii="Arial" w:hAnsi="Arial"/>
        </w:rPr>
      </w:pPr>
      <w:r>
        <w:rPr>
          <w:rFonts w:eastAsia="Arial" w:cs="Arial" w:ascii="Arial" w:hAnsi="Arial"/>
        </w:rPr>
        <w:t>R</w:t>
      </w:r>
      <w:r>
        <w:rPr>
          <w:rFonts w:eastAsia="Arial" w:cs="Arial" w:ascii="Arial" w:hAnsi="Arial"/>
          <w:b w:val="false"/>
          <w:bCs w:val="false"/>
          <w:i w:val="false"/>
          <w:iCs w:val="false"/>
          <w:caps w:val="false"/>
          <w:smallCaps w:val="false"/>
          <w:strike w:val="false"/>
          <w:dstrike w:val="false"/>
          <w:color w:val="000000"/>
          <w:position w:val="0"/>
          <w:sz w:val="24"/>
          <w:szCs w:val="24"/>
          <w:u w:val="none"/>
          <w:shd w:fill="auto" w:val="clear"/>
          <w:vertAlign w:val="baseline"/>
        </w:rPr>
        <w:t xml:space="preserve">emoving a student from a certain area to talk to them about the behaviour </w:t>
      </w:r>
    </w:p>
    <w:p>
      <w:pPr>
        <w:pStyle w:val="normal1"/>
        <w:keepNext w:val="false"/>
        <w:keepLines w:val="false"/>
        <w:pageBreakBefore w:val="false"/>
        <w:widowControl/>
        <w:numPr>
          <w:ilvl w:val="0"/>
          <w:numId w:val="5"/>
        </w:numPr>
        <w:shd w:val="clear" w:fill="auto"/>
        <w:spacing w:lineRule="auto" w:line="278" w:before="0" w:after="0"/>
        <w:ind w:hanging="360" w:start="720" w:end="0"/>
        <w:jc w:val="start"/>
        <w:rPr>
          <w:rFonts w:ascii="Arial" w:hAnsi="Arial"/>
        </w:rPr>
      </w:pPr>
      <w:r>
        <w:rPr>
          <w:rFonts w:eastAsia="Arial" w:cs="Arial" w:ascii="Arial" w:hAnsi="Arial"/>
        </w:rPr>
        <w:t>A</w:t>
      </w:r>
      <w:r>
        <w:rPr>
          <w:rFonts w:eastAsia="Arial" w:cs="Arial" w:ascii="Arial" w:hAnsi="Arial"/>
          <w:b w:val="false"/>
          <w:bCs w:val="false"/>
          <w:i w:val="false"/>
          <w:iCs w:val="false"/>
          <w:caps w:val="false"/>
          <w:smallCaps w:val="false"/>
          <w:strike w:val="false"/>
          <w:dstrike w:val="false"/>
          <w:color w:val="000000"/>
          <w:position w:val="0"/>
          <w:sz w:val="24"/>
          <w:szCs w:val="24"/>
          <w:u w:val="none"/>
          <w:shd w:fill="auto" w:val="clear"/>
          <w:vertAlign w:val="baseline"/>
        </w:rPr>
        <w:t xml:space="preserve"> short ‘cooling off’ time so students can become regulated again and to continue to work.</w:t>
      </w:r>
    </w:p>
    <w:p>
      <w:pPr>
        <w:pStyle w:val="normal1"/>
        <w:keepNext w:val="false"/>
        <w:keepLines w:val="false"/>
        <w:pageBreakBefore w:val="false"/>
        <w:widowControl/>
        <w:numPr>
          <w:ilvl w:val="0"/>
          <w:numId w:val="5"/>
        </w:numPr>
        <w:shd w:val="clear" w:fill="auto"/>
        <w:spacing w:lineRule="auto" w:line="278" w:before="0" w:after="0"/>
        <w:ind w:hanging="360" w:start="720" w:end="0"/>
        <w:jc w:val="start"/>
        <w:rPr>
          <w:rFonts w:ascii="Arial" w:hAnsi="Arial"/>
        </w:rPr>
      </w:pPr>
      <w:r>
        <w:rPr>
          <w:rFonts w:eastAsia="Arial" w:cs="Arial" w:ascii="Arial" w:hAnsi="Arial"/>
        </w:rPr>
        <w:t>M</w:t>
      </w:r>
      <w:r>
        <w:rPr>
          <w:rFonts w:eastAsia="Arial" w:cs="Arial" w:ascii="Arial" w:hAnsi="Arial"/>
          <w:b w:val="false"/>
          <w:bCs w:val="false"/>
          <w:i w:val="false"/>
          <w:iCs w:val="false"/>
          <w:caps w:val="false"/>
          <w:smallCaps w:val="false"/>
          <w:strike w:val="false"/>
          <w:dstrike w:val="false"/>
          <w:color w:val="000000"/>
          <w:position w:val="0"/>
          <w:sz w:val="24"/>
          <w:szCs w:val="24"/>
          <w:u w:val="none"/>
          <w:shd w:fill="auto" w:val="clear"/>
          <w:vertAlign w:val="baseline"/>
        </w:rPr>
        <w:t>eeting with school and the parent/carer</w:t>
      </w:r>
    </w:p>
    <w:p>
      <w:pPr>
        <w:pStyle w:val="normal1"/>
        <w:keepNext w:val="false"/>
        <w:keepLines w:val="false"/>
        <w:pageBreakBefore w:val="false"/>
        <w:widowControl/>
        <w:numPr>
          <w:ilvl w:val="0"/>
          <w:numId w:val="5"/>
        </w:numPr>
        <w:shd w:val="clear" w:fill="auto"/>
        <w:spacing w:lineRule="auto" w:line="278" w:before="0" w:after="0"/>
        <w:ind w:hanging="360" w:start="720" w:end="0"/>
        <w:jc w:val="start"/>
        <w:rPr>
          <w:rFonts w:ascii="Arial" w:hAnsi="Arial"/>
        </w:rPr>
      </w:pPr>
      <w:r>
        <w:rPr>
          <w:rFonts w:eastAsia="Arial" w:cs="Arial" w:ascii="Arial" w:hAnsi="Arial"/>
        </w:rPr>
        <w:t>L</w:t>
      </w:r>
      <w:r>
        <w:rPr>
          <w:rFonts w:eastAsia="Arial" w:cs="Arial" w:ascii="Arial" w:hAnsi="Arial"/>
          <w:b w:val="false"/>
          <w:bCs w:val="false"/>
          <w:i w:val="false"/>
          <w:iCs w:val="false"/>
          <w:caps w:val="false"/>
          <w:smallCaps w:val="false"/>
          <w:strike w:val="false"/>
          <w:dstrike w:val="false"/>
          <w:color w:val="000000"/>
          <w:position w:val="0"/>
          <w:sz w:val="24"/>
          <w:szCs w:val="24"/>
          <w:u w:val="none"/>
          <w:shd w:fill="auto" w:val="clear"/>
          <w:vertAlign w:val="baseline"/>
        </w:rPr>
        <w:t>etter home to parent/carer</w:t>
      </w:r>
    </w:p>
    <w:p>
      <w:pPr>
        <w:pStyle w:val="normal1"/>
        <w:keepNext w:val="false"/>
        <w:keepLines w:val="false"/>
        <w:pageBreakBefore w:val="false"/>
        <w:widowControl/>
        <w:numPr>
          <w:ilvl w:val="0"/>
          <w:numId w:val="5"/>
        </w:numPr>
        <w:shd w:val="clear" w:fill="auto"/>
        <w:spacing w:lineRule="auto" w:line="278" w:before="0" w:after="0"/>
        <w:ind w:hanging="360" w:start="720" w:end="0"/>
        <w:jc w:val="start"/>
        <w:rPr>
          <w:rFonts w:ascii="Arial" w:hAnsi="Arial"/>
        </w:rPr>
      </w:pPr>
      <w:r>
        <w:rPr>
          <w:rFonts w:eastAsia="Arial" w:cs="Arial" w:ascii="Arial" w:hAnsi="Arial"/>
        </w:rPr>
        <w:t>Students can</w:t>
      </w:r>
      <w:r>
        <w:rPr>
          <w:rFonts w:eastAsia="Arial" w:cs="Arial" w:ascii="Arial" w:hAnsi="Arial"/>
          <w:b w:val="false"/>
          <w:bCs w:val="false"/>
          <w:i w:val="false"/>
          <w:iCs w:val="false"/>
          <w:caps w:val="false"/>
          <w:smallCaps w:val="false"/>
          <w:strike w:val="false"/>
          <w:dstrike w:val="false"/>
          <w:color w:val="000000"/>
          <w:position w:val="0"/>
          <w:sz w:val="24"/>
          <w:szCs w:val="24"/>
          <w:u w:val="none"/>
          <w:shd w:fill="auto" w:val="clear"/>
          <w:vertAlign w:val="baseline"/>
        </w:rPr>
        <w:t xml:space="preserve"> be taken home early from their session if all other steps have failed.</w:t>
      </w:r>
    </w:p>
    <w:p>
      <w:pPr>
        <w:pStyle w:val="normal1"/>
        <w:keepNext w:val="false"/>
        <w:keepLines w:val="false"/>
        <w:pageBreakBefore w:val="false"/>
        <w:widowControl/>
        <w:numPr>
          <w:ilvl w:val="0"/>
          <w:numId w:val="5"/>
        </w:numPr>
        <w:shd w:val="clear" w:fill="auto"/>
        <w:spacing w:lineRule="auto" w:line="278" w:before="0" w:after="0"/>
        <w:ind w:hanging="360" w:start="720" w:end="0"/>
        <w:jc w:val="start"/>
        <w:rPr>
          <w:rFonts w:ascii="Arial" w:hAnsi="Arial"/>
        </w:rPr>
      </w:pPr>
      <w:r>
        <w:rPr>
          <w:rFonts w:eastAsia="Arial" w:cs="Arial" w:ascii="Arial" w:hAnsi="Arial"/>
        </w:rPr>
        <w:t>At times, students may be required to engage in one-to-one interventions off-site for a specified period.</w:t>
      </w:r>
    </w:p>
    <w:p>
      <w:pPr>
        <w:pStyle w:val="normal1"/>
        <w:keepNext w:val="false"/>
        <w:keepLines w:val="false"/>
        <w:pageBreakBefore w:val="false"/>
        <w:widowControl/>
        <w:numPr>
          <w:ilvl w:val="0"/>
          <w:numId w:val="5"/>
        </w:numPr>
        <w:shd w:val="clear" w:fill="auto"/>
        <w:spacing w:lineRule="auto" w:line="278" w:before="0" w:after="0"/>
        <w:ind w:hanging="360" w:start="720" w:end="0"/>
        <w:jc w:val="start"/>
        <w:rPr>
          <w:rFonts w:ascii="Arial" w:hAnsi="Arial"/>
        </w:rPr>
      </w:pPr>
      <w:r>
        <w:rPr>
          <w:rFonts w:eastAsia="Arial" w:cs="Arial" w:ascii="Arial" w:hAnsi="Arial"/>
        </w:rPr>
        <w:t>R</w:t>
      </w:r>
      <w:r>
        <w:rPr>
          <w:rFonts w:eastAsia="Arial" w:cs="Arial" w:ascii="Arial" w:hAnsi="Arial"/>
          <w:b w:val="false"/>
          <w:bCs w:val="false"/>
          <w:i w:val="false"/>
          <w:iCs w:val="false"/>
          <w:caps w:val="false"/>
          <w:smallCaps w:val="false"/>
          <w:strike w:val="false"/>
          <w:dstrike w:val="false"/>
          <w:color w:val="000000"/>
          <w:position w:val="0"/>
          <w:sz w:val="24"/>
          <w:szCs w:val="24"/>
          <w:u w:val="none"/>
          <w:shd w:fill="auto" w:val="clear"/>
          <w:vertAlign w:val="baseline"/>
        </w:rPr>
        <w:t>ecording negative behaviour in the behaviour log</w:t>
      </w:r>
    </w:p>
    <w:p>
      <w:pPr>
        <w:pStyle w:val="normal1"/>
        <w:keepNext w:val="false"/>
        <w:keepLines w:val="false"/>
        <w:pageBreakBefore w:val="false"/>
        <w:widowControl/>
        <w:numPr>
          <w:ilvl w:val="0"/>
          <w:numId w:val="5"/>
        </w:numPr>
        <w:shd w:val="clear" w:fill="auto"/>
        <w:spacing w:lineRule="auto" w:line="278" w:before="0" w:after="0"/>
        <w:ind w:hanging="360" w:start="720" w:end="0"/>
        <w:jc w:val="start"/>
        <w:rPr>
          <w:rFonts w:ascii="Arial" w:hAnsi="Arial"/>
        </w:rPr>
      </w:pPr>
      <w:r>
        <w:rPr>
          <w:rFonts w:eastAsia="Arial" w:cs="Arial" w:ascii="Arial" w:hAnsi="Arial"/>
        </w:rPr>
        <w:t xml:space="preserve">Reduced timetable. This will be transitioned back to full time with support and mentoring </w:t>
      </w:r>
    </w:p>
    <w:p>
      <w:pPr>
        <w:pStyle w:val="normal1"/>
        <w:keepNext w:val="false"/>
        <w:keepLines w:val="false"/>
        <w:pageBreakBefore w:val="false"/>
        <w:widowControl/>
        <w:numPr>
          <w:ilvl w:val="0"/>
          <w:numId w:val="5"/>
        </w:numPr>
        <w:shd w:val="clear" w:fill="auto"/>
        <w:spacing w:lineRule="auto" w:line="278" w:before="0" w:after="0"/>
        <w:ind w:hanging="360" w:start="720" w:end="0"/>
        <w:jc w:val="start"/>
        <w:rPr>
          <w:rFonts w:ascii="Arial" w:hAnsi="Arial"/>
        </w:rPr>
      </w:pPr>
      <w:r>
        <w:rPr>
          <w:rFonts w:eastAsia="Arial" w:cs="Arial" w:ascii="Arial" w:hAnsi="Arial"/>
        </w:rPr>
        <w:t>E</w:t>
      </w:r>
      <w:r>
        <w:rPr>
          <w:rFonts w:eastAsia="Arial" w:cs="Arial" w:ascii="Arial" w:hAnsi="Arial"/>
          <w:b w:val="false"/>
          <w:bCs w:val="false"/>
          <w:i w:val="false"/>
          <w:iCs w:val="false"/>
          <w:caps w:val="false"/>
          <w:smallCaps w:val="false"/>
          <w:strike w:val="false"/>
          <w:dstrike w:val="false"/>
          <w:color w:val="000000"/>
          <w:position w:val="0"/>
          <w:sz w:val="24"/>
          <w:szCs w:val="24"/>
          <w:u w:val="none"/>
          <w:shd w:fill="auto" w:val="clear"/>
          <w:vertAlign w:val="baseline"/>
        </w:rPr>
        <w:t>xclusion</w:t>
      </w:r>
    </w:p>
    <w:p>
      <w:pPr>
        <w:pStyle w:val="normal1"/>
        <w:keepNext w:val="false"/>
        <w:keepLines w:val="false"/>
        <w:pageBreakBefore w:val="false"/>
        <w:widowControl/>
        <w:numPr>
          <w:ilvl w:val="0"/>
          <w:numId w:val="5"/>
        </w:numPr>
        <w:shd w:val="clear" w:fill="auto"/>
        <w:spacing w:lineRule="auto" w:line="278" w:before="0" w:after="240"/>
        <w:ind w:hanging="360" w:start="720" w:end="0"/>
        <w:jc w:val="start"/>
        <w:rPr>
          <w:rFonts w:ascii="Arial" w:hAnsi="Arial"/>
        </w:rPr>
      </w:pPr>
      <w:r>
        <w:rPr>
          <w:rFonts w:eastAsia="Arial" w:cs="Arial" w:ascii="Arial" w:hAnsi="Arial"/>
        </w:rPr>
        <w:t>C</w:t>
      </w:r>
      <w:r>
        <w:rPr>
          <w:rFonts w:eastAsia="Arial" w:cs="Arial" w:ascii="Arial" w:hAnsi="Arial"/>
          <w:b w:val="false"/>
          <w:bCs w:val="false"/>
          <w:i w:val="false"/>
          <w:iCs w:val="false"/>
          <w:caps w:val="false"/>
          <w:smallCaps w:val="false"/>
          <w:strike w:val="false"/>
          <w:dstrike w:val="false"/>
          <w:color w:val="000000"/>
          <w:position w:val="0"/>
          <w:sz w:val="24"/>
          <w:szCs w:val="24"/>
          <w:u w:val="none"/>
          <w:shd w:fill="auto" w:val="clear"/>
          <w:vertAlign w:val="baseline"/>
        </w:rPr>
        <w:t>onfiscation of articles from the student</w:t>
      </w:r>
    </w:p>
    <w:p>
      <w:pPr>
        <w:pStyle w:val="normal1"/>
        <w:spacing w:lineRule="auto" w:line="240" w:before="240" w:after="240"/>
        <w:ind w:hanging="0" w:start="0"/>
        <w:rPr>
          <w:rFonts w:ascii="Arial" w:hAnsi="Arial"/>
        </w:rPr>
      </w:pPr>
      <w:r>
        <w:rPr>
          <w:rFonts w:eastAsia="Arial" w:cs="Arial" w:ascii="Arial" w:hAnsi="Arial"/>
          <w:color w:val="000000"/>
        </w:rPr>
        <w:t xml:space="preserve">Serious disruption may require the involvement of the Managing Director/Director when appropriate. </w:t>
      </w:r>
    </w:p>
    <w:p>
      <w:pPr>
        <w:pStyle w:val="normal1"/>
        <w:spacing w:lineRule="auto" w:line="240" w:before="240" w:after="240"/>
        <w:ind w:hanging="0" w:start="0"/>
        <w:rPr>
          <w:rFonts w:ascii="Arial" w:hAnsi="Arial"/>
        </w:rPr>
      </w:pPr>
      <w:r>
        <w:rPr>
          <w:rFonts w:eastAsia="Arial" w:cs="Arial" w:ascii="Arial" w:hAnsi="Arial"/>
          <w:color w:val="000000"/>
        </w:rPr>
        <w:t>For serious breach of Lotus Rise rules a meeting will be held to discuss the provision and whether it should continue.</w:t>
      </w:r>
    </w:p>
    <w:p>
      <w:pPr>
        <w:pStyle w:val="normal1"/>
        <w:spacing w:lineRule="auto" w:line="240" w:before="240" w:after="240"/>
        <w:ind w:hanging="0" w:start="0"/>
        <w:rPr>
          <w:rFonts w:ascii="Arial" w:hAnsi="Arial"/>
        </w:rPr>
      </w:pPr>
      <w:r>
        <w:rPr>
          <w:rFonts w:eastAsia="Arial" w:cs="Arial" w:ascii="Arial" w:hAnsi="Arial"/>
          <w:b/>
          <w:bCs/>
          <w:color w:val="000000"/>
          <w:u w:val="single"/>
          <w:shd w:fill="auto" w:val="clear"/>
        </w:rPr>
        <w:t>Protocol for dealing with student behaviour concerns</w:t>
      </w:r>
    </w:p>
    <w:p>
      <w:pPr>
        <w:pStyle w:val="normal1"/>
        <w:spacing w:lineRule="auto" w:line="240" w:before="240" w:after="240"/>
        <w:ind w:hanging="0" w:start="0"/>
        <w:rPr>
          <w:rFonts w:ascii="Arial" w:hAnsi="Arial"/>
        </w:rPr>
      </w:pPr>
      <w:r>
        <w:rPr>
          <w:rFonts w:eastAsia="Arial" w:cs="Arial" w:ascii="Arial" w:hAnsi="Arial"/>
          <w:b w:val="false"/>
          <w:bCs w:val="false"/>
          <w:color w:val="000000"/>
          <w:u w:val="none"/>
          <w:shd w:fill="auto" w:val="clear"/>
        </w:rPr>
        <w:t>When student behaviour does not meet the schools behaviour expectations, staff are expected to address the students behaviour in a professional, supportive and consistent manner.</w:t>
      </w:r>
    </w:p>
    <w:p>
      <w:pPr>
        <w:pStyle w:val="normal1"/>
        <w:numPr>
          <w:ilvl w:val="0"/>
          <w:numId w:val="8"/>
        </w:numPr>
        <w:spacing w:lineRule="auto" w:line="240" w:before="240" w:after="240"/>
        <w:rPr>
          <w:rFonts w:ascii="Arial" w:hAnsi="Arial"/>
        </w:rPr>
      </w:pPr>
      <w:r>
        <w:rPr>
          <w:rFonts w:eastAsia="Arial" w:cs="Arial" w:ascii="Arial" w:hAnsi="Arial"/>
          <w:b w:val="false"/>
          <w:bCs w:val="false"/>
          <w:color w:val="000000"/>
          <w:u w:val="none"/>
          <w:shd w:fill="auto" w:val="clear"/>
        </w:rPr>
        <w:t>Staff should speak to students privately, helping them to reflect on their actions and understand more appropriate alternatives.</w:t>
      </w:r>
    </w:p>
    <w:p>
      <w:pPr>
        <w:pStyle w:val="normal1"/>
        <w:numPr>
          <w:ilvl w:val="0"/>
          <w:numId w:val="8"/>
        </w:numPr>
        <w:spacing w:lineRule="auto" w:line="240" w:before="240" w:after="240"/>
        <w:rPr>
          <w:rFonts w:ascii="Arial" w:hAnsi="Arial"/>
        </w:rPr>
      </w:pPr>
      <w:r>
        <w:rPr>
          <w:rFonts w:eastAsia="Arial" w:cs="Arial" w:ascii="Arial" w:hAnsi="Arial"/>
          <w:b w:val="false"/>
          <w:bCs w:val="false"/>
          <w:color w:val="000000"/>
          <w:u w:val="none"/>
          <w:shd w:fill="auto" w:val="clear"/>
        </w:rPr>
        <w:t>Students should be reminded of the schools behaviour expectations and the code of conduct they agreed to follow, signing on their first day at school.</w:t>
      </w:r>
    </w:p>
    <w:p>
      <w:pPr>
        <w:pStyle w:val="normal1"/>
        <w:numPr>
          <w:ilvl w:val="0"/>
          <w:numId w:val="8"/>
        </w:numPr>
        <w:spacing w:lineRule="auto" w:line="240" w:before="240" w:after="240"/>
        <w:rPr>
          <w:rFonts w:ascii="Arial" w:hAnsi="Arial"/>
        </w:rPr>
      </w:pPr>
      <w:r>
        <w:rPr>
          <w:rFonts w:eastAsia="Arial" w:cs="Arial" w:ascii="Arial" w:hAnsi="Arial"/>
          <w:b w:val="false"/>
          <w:bCs w:val="false"/>
          <w:color w:val="000000"/>
          <w:u w:val="none"/>
          <w:shd w:fill="auto" w:val="clear"/>
        </w:rPr>
        <w:t>The focus should remain on encouraging respectful behaviour that supports student success.</w:t>
      </w:r>
    </w:p>
    <w:p>
      <w:pPr>
        <w:pStyle w:val="normal1"/>
        <w:spacing w:lineRule="auto" w:line="240" w:before="240" w:after="240"/>
        <w:rPr>
          <w:rFonts w:ascii="Arial" w:hAnsi="Arial"/>
        </w:rPr>
      </w:pPr>
      <w:r>
        <w:rPr>
          <w:rFonts w:eastAsia="Arial" w:cs="Arial" w:ascii="Arial" w:hAnsi="Arial"/>
          <w:b/>
          <w:bCs/>
          <w:color w:val="000000"/>
          <w:u w:val="single"/>
          <w:shd w:fill="auto" w:val="clear"/>
        </w:rPr>
        <w:t>Steps in the behaviour protocol</w:t>
      </w:r>
    </w:p>
    <w:p>
      <w:pPr>
        <w:pStyle w:val="normal1"/>
        <w:spacing w:lineRule="auto" w:line="240" w:before="240" w:after="240"/>
        <w:rPr>
          <w:rFonts w:ascii="Arial" w:hAnsi="Arial"/>
        </w:rPr>
      </w:pPr>
      <w:r>
        <w:rPr>
          <w:rFonts w:eastAsia="Arial" w:cs="Arial" w:ascii="Arial" w:hAnsi="Arial"/>
          <w:b/>
          <w:bCs/>
          <w:color w:val="000000"/>
          <w:u w:val="none"/>
          <w:shd w:fill="auto" w:val="clear"/>
        </w:rPr>
        <w:t>1. Recording Behaviour</w:t>
      </w:r>
    </w:p>
    <w:p>
      <w:pPr>
        <w:pStyle w:val="normal1"/>
        <w:numPr>
          <w:ilvl w:val="0"/>
          <w:numId w:val="9"/>
        </w:numPr>
        <w:spacing w:lineRule="auto" w:line="240" w:before="240" w:after="240"/>
        <w:rPr>
          <w:rFonts w:ascii="Arial" w:hAnsi="Arial"/>
        </w:rPr>
      </w:pPr>
      <w:r>
        <w:rPr>
          <w:rFonts w:eastAsia="Arial" w:cs="Arial" w:ascii="Arial" w:hAnsi="Arial"/>
          <w:b w:val="false"/>
          <w:bCs w:val="false"/>
          <w:color w:val="000000"/>
          <w:u w:val="none"/>
          <w:shd w:fill="auto" w:val="clear"/>
        </w:rPr>
        <w:t>All incidents must be logged on DC Pro and the Behaviour Lead/Assistant Behaviour Lead informed on the day to ensure appropriate action is taken.</w:t>
      </w:r>
    </w:p>
    <w:p>
      <w:pPr>
        <w:pStyle w:val="normal1"/>
        <w:spacing w:lineRule="auto" w:line="240" w:before="240" w:after="240"/>
        <w:rPr>
          <w:rFonts w:ascii="Arial" w:hAnsi="Arial"/>
        </w:rPr>
      </w:pPr>
      <w:r>
        <w:rPr>
          <w:rFonts w:eastAsia="Arial" w:cs="Arial" w:ascii="Arial" w:hAnsi="Arial"/>
          <w:b/>
          <w:bCs/>
          <w:color w:val="000000"/>
          <w:u w:val="none"/>
          <w:shd w:fill="auto" w:val="clear"/>
        </w:rPr>
        <w:t>2. Parental Communication</w:t>
      </w:r>
    </w:p>
    <w:p>
      <w:pPr>
        <w:pStyle w:val="normal1"/>
        <w:numPr>
          <w:ilvl w:val="0"/>
          <w:numId w:val="10"/>
        </w:numPr>
        <w:spacing w:lineRule="auto" w:line="240" w:before="240" w:after="240"/>
        <w:rPr>
          <w:rFonts w:ascii="Arial" w:hAnsi="Arial"/>
        </w:rPr>
      </w:pPr>
      <w:r>
        <w:rPr>
          <w:rFonts w:eastAsia="Arial" w:cs="Arial" w:ascii="Arial" w:hAnsi="Arial"/>
          <w:b w:val="false"/>
          <w:bCs w:val="false"/>
          <w:color w:val="000000"/>
          <w:u w:val="none"/>
          <w:shd w:fill="auto" w:val="clear"/>
        </w:rPr>
        <w:t>If behaviour is reoccurring daily or deemed serious enough to warrant it, a phone call home will be done on the day by the Hub Manager/Behaviour Lead or Assistant Behaviour Lead.</w:t>
      </w:r>
    </w:p>
    <w:p>
      <w:pPr>
        <w:pStyle w:val="normal1"/>
        <w:numPr>
          <w:ilvl w:val="0"/>
          <w:numId w:val="10"/>
        </w:numPr>
        <w:spacing w:lineRule="auto" w:line="240" w:before="240" w:after="240"/>
        <w:rPr>
          <w:rFonts w:ascii="Arial" w:hAnsi="Arial"/>
        </w:rPr>
      </w:pPr>
      <w:r>
        <w:rPr>
          <w:rFonts w:eastAsia="Arial" w:cs="Arial" w:ascii="Arial" w:hAnsi="Arial"/>
          <w:b w:val="false"/>
          <w:bCs w:val="false"/>
          <w:color w:val="000000"/>
          <w:u w:val="none"/>
          <w:shd w:fill="auto" w:val="clear"/>
        </w:rPr>
        <w:t>Minor behaviours can be informed via the weekly message/ phone calls home following reflections.</w:t>
      </w:r>
    </w:p>
    <w:p>
      <w:pPr>
        <w:pStyle w:val="normal1"/>
        <w:spacing w:lineRule="auto" w:line="240" w:before="240" w:after="240"/>
        <w:rPr>
          <w:rFonts w:ascii="Arial" w:hAnsi="Arial"/>
        </w:rPr>
      </w:pPr>
      <w:r>
        <w:rPr>
          <w:rFonts w:eastAsia="Arial" w:cs="Arial" w:ascii="Arial" w:hAnsi="Arial"/>
          <w:b/>
          <w:bCs/>
          <w:color w:val="000000"/>
          <w:u w:val="none"/>
          <w:shd w:fill="auto" w:val="clear"/>
        </w:rPr>
        <w:t>3. Report Period (for reoccurring or serious behaviour concerns)</w:t>
      </w:r>
    </w:p>
    <w:p>
      <w:pPr>
        <w:pStyle w:val="normal1"/>
        <w:numPr>
          <w:ilvl w:val="0"/>
          <w:numId w:val="11"/>
        </w:numPr>
        <w:spacing w:lineRule="auto" w:line="240" w:before="240" w:after="240"/>
        <w:rPr>
          <w:rFonts w:ascii="Arial" w:hAnsi="Arial"/>
        </w:rPr>
      </w:pPr>
      <w:r>
        <w:rPr>
          <w:rFonts w:eastAsia="Arial" w:cs="Arial" w:ascii="Arial" w:hAnsi="Arial"/>
          <w:b w:val="false"/>
          <w:bCs w:val="false"/>
          <w:color w:val="000000"/>
          <w:u w:val="none"/>
          <w:shd w:fill="auto" w:val="clear"/>
        </w:rPr>
        <w:t>Students can be placed on report for a period of 3-5 days</w:t>
      </w:r>
    </w:p>
    <w:p>
      <w:pPr>
        <w:pStyle w:val="normal1"/>
        <w:numPr>
          <w:ilvl w:val="0"/>
          <w:numId w:val="11"/>
        </w:numPr>
        <w:spacing w:lineRule="auto" w:line="240" w:before="240" w:after="240"/>
        <w:rPr>
          <w:rFonts w:ascii="Arial" w:hAnsi="Arial"/>
        </w:rPr>
      </w:pPr>
      <w:r>
        <w:rPr>
          <w:rFonts w:eastAsia="Arial" w:cs="Arial" w:ascii="Arial" w:hAnsi="Arial"/>
          <w:b w:val="false"/>
          <w:bCs w:val="false"/>
          <w:color w:val="000000"/>
          <w:u w:val="none"/>
          <w:shd w:fill="auto" w:val="clear"/>
        </w:rPr>
        <w:t>Parents will be informed and updated at the end of the report period.</w:t>
      </w:r>
    </w:p>
    <w:p>
      <w:pPr>
        <w:pStyle w:val="normal1"/>
        <w:numPr>
          <w:ilvl w:val="0"/>
          <w:numId w:val="11"/>
        </w:numPr>
        <w:spacing w:lineRule="auto" w:line="240" w:before="240" w:after="240"/>
        <w:rPr>
          <w:rFonts w:ascii="Arial" w:hAnsi="Arial"/>
        </w:rPr>
      </w:pPr>
      <w:r>
        <w:rPr>
          <w:rFonts w:eastAsia="Arial" w:cs="Arial" w:ascii="Arial" w:hAnsi="Arial"/>
          <w:b w:val="false"/>
          <w:bCs w:val="false"/>
          <w:color w:val="000000"/>
          <w:u w:val="none"/>
          <w:shd w:fill="auto" w:val="clear"/>
        </w:rPr>
        <w:t>During this period</w:t>
      </w:r>
    </w:p>
    <w:p>
      <w:pPr>
        <w:pStyle w:val="normal1"/>
        <w:numPr>
          <w:ilvl w:val="1"/>
          <w:numId w:val="12"/>
        </w:numPr>
        <w:tabs>
          <w:tab w:val="clear" w:pos="720"/>
          <w:tab w:val="left" w:pos="3272" w:leader="none"/>
        </w:tabs>
        <w:spacing w:lineRule="auto" w:line="240" w:before="240" w:after="240"/>
        <w:rPr>
          <w:rFonts w:ascii="Arial" w:hAnsi="Arial"/>
        </w:rPr>
      </w:pPr>
      <w:r>
        <w:rPr>
          <w:rFonts w:eastAsia="Arial" w:cs="Arial" w:ascii="Arial" w:hAnsi="Arial"/>
          <w:b w:val="false"/>
          <w:bCs w:val="false"/>
          <w:color w:val="000000"/>
          <w:u w:val="none"/>
          <w:shd w:fill="auto" w:val="clear"/>
        </w:rPr>
        <w:t>The student must complete a self assessment.</w:t>
      </w:r>
    </w:p>
    <w:p>
      <w:pPr>
        <w:pStyle w:val="normal1"/>
        <w:numPr>
          <w:ilvl w:val="1"/>
          <w:numId w:val="12"/>
        </w:numPr>
        <w:tabs>
          <w:tab w:val="clear" w:pos="720"/>
          <w:tab w:val="left" w:pos="3272" w:leader="none"/>
        </w:tabs>
        <w:spacing w:lineRule="auto" w:line="240" w:before="240" w:after="240"/>
        <w:rPr>
          <w:rFonts w:ascii="Arial" w:hAnsi="Arial"/>
        </w:rPr>
      </w:pPr>
      <w:r>
        <w:rPr>
          <w:rFonts w:eastAsia="Arial" w:cs="Arial" w:ascii="Arial" w:hAnsi="Arial"/>
          <w:b w:val="false"/>
          <w:bCs w:val="false"/>
          <w:color w:val="000000"/>
          <w:u w:val="none"/>
          <w:shd w:fill="auto" w:val="clear"/>
        </w:rPr>
        <w:t>The Behaviour Lead/Assistant Behaviour Lead will provide 1:1 behaviour interventions to encourage positive behaviour.</w:t>
      </w:r>
    </w:p>
    <w:p>
      <w:pPr>
        <w:pStyle w:val="normal1"/>
        <w:spacing w:lineRule="auto" w:line="240" w:before="240" w:after="240"/>
        <w:rPr>
          <w:rFonts w:ascii="Arial" w:hAnsi="Arial"/>
        </w:rPr>
      </w:pPr>
      <w:r>
        <w:rPr>
          <w:rFonts w:eastAsia="Arial" w:cs="Arial" w:ascii="Arial" w:hAnsi="Arial"/>
          <w:b/>
          <w:bCs/>
          <w:color w:val="000000"/>
          <w:u w:val="none"/>
          <w:shd w:fill="auto" w:val="clear"/>
        </w:rPr>
        <w:t>4. Outreach Interventions</w:t>
      </w:r>
    </w:p>
    <w:p>
      <w:pPr>
        <w:pStyle w:val="normal1"/>
        <w:numPr>
          <w:ilvl w:val="0"/>
          <w:numId w:val="13"/>
        </w:numPr>
        <w:spacing w:lineRule="auto" w:line="240" w:before="240" w:after="240"/>
        <w:rPr>
          <w:rFonts w:ascii="Arial" w:hAnsi="Arial"/>
        </w:rPr>
      </w:pPr>
      <w:r>
        <w:rPr>
          <w:rFonts w:eastAsia="Arial" w:cs="Arial" w:ascii="Arial" w:hAnsi="Arial"/>
          <w:b w:val="false"/>
          <w:bCs w:val="false"/>
          <w:color w:val="000000"/>
          <w:u w:val="none"/>
          <w:shd w:fill="auto" w:val="clear"/>
        </w:rPr>
        <w:t>If behaviour persists during the report period, discussions will take place between the Hub Manager/Behaviour lead and the Provision Lead about moving the student to work 1-1 outside of the school building to meet the students need.</w:t>
      </w:r>
    </w:p>
    <w:p>
      <w:pPr>
        <w:pStyle w:val="normal1"/>
        <w:numPr>
          <w:ilvl w:val="0"/>
          <w:numId w:val="13"/>
        </w:numPr>
        <w:spacing w:lineRule="auto" w:line="240" w:before="240" w:after="240"/>
        <w:rPr>
          <w:rFonts w:ascii="Arial" w:hAnsi="Arial"/>
        </w:rPr>
      </w:pPr>
      <w:r>
        <w:rPr>
          <w:rFonts w:eastAsia="Arial" w:cs="Arial" w:ascii="Arial" w:hAnsi="Arial"/>
          <w:b w:val="false"/>
          <w:bCs w:val="false"/>
          <w:color w:val="000000"/>
          <w:u w:val="none"/>
          <w:shd w:fill="auto" w:val="clear"/>
        </w:rPr>
        <w:t>Outreach will focus on targetted interventions to promote positive behaviour.</w:t>
      </w:r>
    </w:p>
    <w:p>
      <w:pPr>
        <w:pStyle w:val="normal1"/>
        <w:spacing w:lineRule="auto" w:line="240" w:before="240" w:after="240"/>
        <w:rPr>
          <w:rFonts w:ascii="Arial" w:hAnsi="Arial"/>
        </w:rPr>
      </w:pPr>
      <w:r>
        <w:rPr>
          <w:rFonts w:eastAsia="Arial" w:cs="Arial" w:ascii="Arial" w:hAnsi="Arial"/>
          <w:b/>
          <w:bCs/>
          <w:color w:val="000000"/>
          <w:u w:val="none"/>
          <w:shd w:fill="auto" w:val="clear"/>
        </w:rPr>
        <w:t>5. Parental Meeting and Future Planning</w:t>
      </w:r>
    </w:p>
    <w:p>
      <w:pPr>
        <w:pStyle w:val="normal1"/>
        <w:numPr>
          <w:ilvl w:val="0"/>
          <w:numId w:val="14"/>
        </w:numPr>
        <w:spacing w:lineRule="auto" w:line="240" w:before="240" w:after="240"/>
        <w:rPr>
          <w:rFonts w:ascii="Arial" w:hAnsi="Arial"/>
        </w:rPr>
      </w:pPr>
      <w:r>
        <w:rPr>
          <w:rFonts w:eastAsia="Arial" w:cs="Arial" w:ascii="Arial" w:hAnsi="Arial"/>
          <w:b w:val="false"/>
          <w:bCs w:val="false"/>
          <w:color w:val="000000"/>
          <w:u w:val="none"/>
          <w:shd w:fill="auto" w:val="clear"/>
        </w:rPr>
        <w:t>If behaviour continues after outreach or in house interventions, parents will be invited to a formal meeting.</w:t>
      </w:r>
    </w:p>
    <w:p>
      <w:pPr>
        <w:pStyle w:val="normal1"/>
        <w:numPr>
          <w:ilvl w:val="0"/>
          <w:numId w:val="14"/>
        </w:numPr>
        <w:spacing w:lineRule="auto" w:line="240" w:before="240" w:after="240"/>
        <w:rPr>
          <w:rFonts w:ascii="Arial" w:hAnsi="Arial"/>
        </w:rPr>
      </w:pPr>
      <w:r>
        <w:rPr>
          <w:rFonts w:eastAsia="Arial" w:cs="Arial" w:ascii="Arial" w:hAnsi="Arial"/>
          <w:b w:val="false"/>
          <w:bCs w:val="false"/>
          <w:color w:val="000000"/>
          <w:u w:val="none"/>
          <w:shd w:fill="auto" w:val="clear"/>
        </w:rPr>
        <w:t>The meeting will review the students behaviour, outline concerns and agree on future learning support plans tailored to the students needs.</w:t>
      </w:r>
    </w:p>
    <w:p>
      <w:pPr>
        <w:pStyle w:val="normal1"/>
        <w:numPr>
          <w:ilvl w:val="0"/>
          <w:numId w:val="0"/>
        </w:numPr>
        <w:spacing w:lineRule="auto" w:line="240" w:before="240" w:after="240"/>
        <w:ind w:hanging="0" w:start="720"/>
        <w:rPr>
          <w:rFonts w:ascii="Arial" w:hAnsi="Arial" w:eastAsia="Arial" w:cs="Arial"/>
          <w:b/>
          <w:bCs/>
          <w:color w:val="000000"/>
          <w:highlight w:val="none"/>
          <w:u w:val="none"/>
          <w:shd w:fill="auto" w:val="clear"/>
        </w:rPr>
      </w:pPr>
      <w:r>
        <w:rPr>
          <w:rFonts w:eastAsia="Arial" w:cs="Arial" w:ascii="Arial" w:hAnsi="Arial"/>
          <w:b/>
          <w:bCs/>
          <w:color w:val="000000"/>
          <w:u w:val="none"/>
          <w:shd w:fill="auto" w:val="clear"/>
        </w:rPr>
      </w:r>
    </w:p>
    <w:p>
      <w:pPr>
        <w:pStyle w:val="normal1"/>
        <w:spacing w:lineRule="auto" w:line="240" w:before="240" w:after="240"/>
        <w:ind w:hanging="0" w:start="0"/>
        <w:rPr>
          <w:rFonts w:ascii="Arial" w:hAnsi="Arial"/>
        </w:rPr>
      </w:pPr>
      <w:r>
        <w:rPr>
          <w:rFonts w:eastAsia="Arial" w:cs="Arial" w:ascii="Arial" w:hAnsi="Arial"/>
          <w:b/>
          <w:bCs/>
          <w:color w:val="000000"/>
          <w:u w:val="single"/>
          <w:shd w:fill="auto" w:val="clear"/>
        </w:rPr>
        <w:t>Reports</w:t>
      </w:r>
    </w:p>
    <w:p>
      <w:pPr>
        <w:pStyle w:val="normal1"/>
        <w:spacing w:lineRule="auto" w:line="240" w:before="240" w:after="240"/>
        <w:ind w:hanging="0" w:start="0"/>
        <w:rPr>
          <w:rFonts w:ascii="Arial" w:hAnsi="Arial"/>
        </w:rPr>
      </w:pPr>
      <w:r>
        <w:rPr>
          <w:rFonts w:eastAsia="Arial" w:cs="Arial" w:ascii="Arial" w:hAnsi="Arial"/>
          <w:color w:val="000000"/>
          <w:shd w:fill="auto" w:val="clear"/>
        </w:rPr>
        <w:t>Student reports on outreach are completed on a daily basis detailing the day whether positive or negative and whether work targets have been met a daily monitoring form must be completed by the mentor and submitted back to Lotus Rise with use of Microsoft Forms. Any serious incidents will be reported to the school by</w:t>
      </w:r>
      <w:r>
        <w:rPr>
          <w:rFonts w:eastAsia="Arial" w:cs="Arial" w:ascii="Arial" w:hAnsi="Arial"/>
          <w:color w:val="FF0000"/>
          <w:shd w:fill="auto" w:val="clear"/>
        </w:rPr>
        <w:t xml:space="preserve"> CPOMS </w:t>
      </w:r>
      <w:r>
        <w:rPr>
          <w:rFonts w:eastAsia="Arial" w:cs="Arial" w:ascii="Arial" w:hAnsi="Arial"/>
          <w:color w:val="000000"/>
          <w:shd w:fill="auto" w:val="clear"/>
        </w:rPr>
        <w:t>and parents/carers. Tutorials are carried out each half term to discuss progression of students, both work and personal. Targets are then set for them to work towards.</w:t>
      </w:r>
    </w:p>
    <w:p>
      <w:pPr>
        <w:pStyle w:val="normal1"/>
        <w:spacing w:lineRule="auto" w:line="240" w:before="240" w:after="240"/>
        <w:ind w:hanging="0" w:start="0"/>
        <w:rPr>
          <w:rFonts w:ascii="Arial" w:hAnsi="Arial"/>
        </w:rPr>
      </w:pPr>
      <w:r>
        <w:rPr>
          <w:rFonts w:eastAsia="Arial" w:cs="Arial" w:ascii="Arial" w:hAnsi="Arial"/>
          <w:color w:val="000000"/>
        </w:rPr>
        <w:t>Termly reports are sent to schools and parents with details of their child's behaviour, attendance, and work rate.</w:t>
      </w:r>
    </w:p>
    <w:p>
      <w:pPr>
        <w:pStyle w:val="normal1"/>
        <w:spacing w:lineRule="auto" w:line="240" w:before="240" w:after="240"/>
        <w:ind w:hanging="0" w:start="0"/>
        <w:rPr>
          <w:rFonts w:ascii="Arial" w:hAnsi="Arial"/>
        </w:rPr>
      </w:pPr>
      <w:r>
        <w:rPr>
          <w:rFonts w:eastAsia="Arial" w:cs="Arial" w:ascii="Arial" w:hAnsi="Arial"/>
          <w:b/>
          <w:bCs/>
          <w:color w:val="000000"/>
          <w:u w:val="single"/>
        </w:rPr>
        <w:t xml:space="preserve">Reporting an Incident </w:t>
      </w:r>
    </w:p>
    <w:p>
      <w:pPr>
        <w:pStyle w:val="normal1"/>
        <w:spacing w:lineRule="auto" w:line="240" w:before="240" w:after="240"/>
        <w:ind w:hanging="0" w:start="0"/>
        <w:rPr>
          <w:rFonts w:ascii="Arial" w:hAnsi="Arial"/>
        </w:rPr>
      </w:pPr>
      <w:r>
        <w:rPr>
          <w:rFonts w:eastAsia="Arial" w:cs="Arial" w:ascii="Arial" w:hAnsi="Arial"/>
          <w:color w:val="000000"/>
        </w:rPr>
        <w:t xml:space="preserve">Any incidents </w:t>
      </w:r>
      <w:r>
        <w:rPr>
          <w:rFonts w:eastAsia="Arial" w:cs="Arial" w:ascii="Arial" w:hAnsi="Arial"/>
        </w:rPr>
        <w:t>taking</w:t>
      </w:r>
      <w:r>
        <w:rPr>
          <w:rFonts w:eastAsia="Arial" w:cs="Arial" w:ascii="Arial" w:hAnsi="Arial"/>
          <w:color w:val="000000"/>
        </w:rPr>
        <w:t xml:space="preserve"> place will be reported using DC Pro and to the Hub Manager/Behaviour Lead on a daily basis to allow them to make judgements regarding contacting schools and parents/guardians. In the case of an incident taking place an Incident log should be made on DC Pro and should be completed by the relevant member of staff.  Incidents of a Safeguarding nature or bullying should be recorded on CPOMS and treated as urgent.</w:t>
      </w:r>
    </w:p>
    <w:p>
      <w:pPr>
        <w:pStyle w:val="normal1"/>
        <w:spacing w:lineRule="auto" w:line="240" w:before="240" w:after="240"/>
        <w:ind w:hanging="0" w:start="0"/>
        <w:rPr>
          <w:rFonts w:ascii="Arial" w:hAnsi="Arial"/>
        </w:rPr>
      </w:pPr>
      <w:r>
        <w:rPr>
          <w:rFonts w:eastAsia="Arial" w:cs="Arial" w:ascii="Arial" w:hAnsi="Arial"/>
          <w:b/>
          <w:bCs/>
          <w:color w:val="000000"/>
          <w:u w:val="single"/>
        </w:rPr>
        <w:t xml:space="preserve">Exclusions </w:t>
      </w:r>
    </w:p>
    <w:p>
      <w:pPr>
        <w:pStyle w:val="normal1"/>
        <w:spacing w:lineRule="auto" w:line="240" w:before="240" w:after="240"/>
        <w:ind w:hanging="0" w:start="0"/>
        <w:rPr>
          <w:rFonts w:ascii="Arial" w:hAnsi="Arial"/>
        </w:rPr>
      </w:pPr>
      <w:r>
        <w:rPr>
          <w:rFonts w:eastAsia="Arial" w:cs="Arial" w:ascii="Arial" w:hAnsi="Arial"/>
          <w:color w:val="000000"/>
        </w:rPr>
        <w:t xml:space="preserve">Lotus Rise endeavours to provide a range of provision in order to support the different learning needs of students and in order to ensure that where possible students are included within the community. It may be necessary to exclude students who, despite high levels of support, encouragement and a range of provision, seriously violate the rules, or where the continued presence of the student is a serious threat to the safety and or learning of others. </w:t>
      </w:r>
    </w:p>
    <w:p>
      <w:pPr>
        <w:pStyle w:val="normal1"/>
        <w:spacing w:lineRule="auto" w:line="240" w:before="240" w:after="240"/>
        <w:ind w:hanging="0" w:start="0"/>
        <w:rPr>
          <w:rFonts w:ascii="Arial" w:hAnsi="Arial"/>
        </w:rPr>
      </w:pPr>
      <w:r>
        <w:rPr>
          <w:rFonts w:eastAsia="Arial" w:cs="Arial" w:ascii="Arial" w:hAnsi="Arial"/>
          <w:color w:val="000000"/>
        </w:rPr>
        <w:t xml:space="preserve">Permanent exclusions will only be carried out when other strategies have failed or the incident is of a particularly serious nature. In all cases of exclusion, either fixed period or permanent, the provision will work in line with DfE guidelines. The exclusion will be at the discretion of the Managing Director/Director. A </w:t>
      </w:r>
      <w:r>
        <w:rPr>
          <w:rFonts w:eastAsia="Arial" w:cs="Arial" w:ascii="Arial" w:hAnsi="Arial"/>
        </w:rPr>
        <w:t>readmission</w:t>
      </w:r>
      <w:r>
        <w:rPr>
          <w:rFonts w:eastAsia="Arial" w:cs="Arial" w:ascii="Arial" w:hAnsi="Arial"/>
          <w:color w:val="000000"/>
        </w:rPr>
        <w:t xml:space="preserve"> meeting will be arranged for the student and his/her parents following any exclusion. </w:t>
      </w:r>
    </w:p>
    <w:p>
      <w:pPr>
        <w:pStyle w:val="normal1"/>
        <w:spacing w:lineRule="auto" w:line="240" w:before="240" w:after="240"/>
        <w:ind w:hanging="0" w:start="0"/>
        <w:rPr>
          <w:rFonts w:ascii="Arial" w:hAnsi="Arial"/>
        </w:rPr>
      </w:pPr>
      <w:r>
        <w:rPr>
          <w:rFonts w:eastAsia="Arial" w:cs="Arial" w:ascii="Arial" w:hAnsi="Arial"/>
          <w:color w:val="000000"/>
        </w:rPr>
        <w:t xml:space="preserve">This will be led by a senior member of staff, and will plan a way forward to help the student avoid similar behaviour in the future. </w:t>
      </w:r>
    </w:p>
    <w:p>
      <w:pPr>
        <w:pStyle w:val="normal1"/>
        <w:spacing w:lineRule="auto" w:line="240" w:before="240" w:after="240"/>
        <w:ind w:hanging="0" w:start="0"/>
        <w:rPr>
          <w:rFonts w:ascii="Arial" w:hAnsi="Arial"/>
        </w:rPr>
      </w:pPr>
      <w:r>
        <w:rPr>
          <w:rFonts w:eastAsia="Arial" w:cs="Arial" w:ascii="Arial" w:hAnsi="Arial"/>
          <w:b/>
          <w:bCs/>
          <w:color w:val="000000"/>
          <w:u w:val="single"/>
        </w:rPr>
        <w:t xml:space="preserve">Substance abuse/dangerous weapons </w:t>
      </w:r>
    </w:p>
    <w:p>
      <w:pPr>
        <w:pStyle w:val="normal1"/>
        <w:spacing w:lineRule="auto" w:line="240" w:before="240" w:after="240"/>
        <w:ind w:hanging="0" w:start="0"/>
        <w:rPr>
          <w:rFonts w:ascii="Arial" w:hAnsi="Arial"/>
        </w:rPr>
      </w:pPr>
      <w:r>
        <w:rPr>
          <w:rFonts w:eastAsia="Arial" w:cs="Arial" w:ascii="Arial" w:hAnsi="Arial"/>
          <w:color w:val="000000"/>
        </w:rPr>
        <w:t xml:space="preserve">All substances or dangerous weapons eg alcohol, solvents, drugs, weapons etc will be confiscated immediately and not returned to students. Relevant action will be taken in respect of the student which will be dependent on the nature of the substance/dangerous weapon and the action taken by the student. </w:t>
      </w:r>
    </w:p>
    <w:p>
      <w:pPr>
        <w:pStyle w:val="normal1"/>
        <w:spacing w:lineRule="auto" w:line="240" w:before="240" w:after="240"/>
        <w:ind w:hanging="0" w:start="0"/>
        <w:rPr>
          <w:rFonts w:ascii="Arial" w:hAnsi="Arial"/>
        </w:rPr>
      </w:pPr>
      <w:r>
        <w:rPr>
          <w:rFonts w:eastAsia="Arial" w:cs="Arial" w:ascii="Arial" w:hAnsi="Arial"/>
          <w:b/>
          <w:bCs/>
          <w:color w:val="000000"/>
          <w:u w:val="single"/>
        </w:rPr>
        <w:t xml:space="preserve">Staff Authority </w:t>
      </w:r>
    </w:p>
    <w:p>
      <w:pPr>
        <w:pStyle w:val="normal1"/>
        <w:spacing w:lineRule="auto" w:line="240" w:before="240" w:after="240"/>
        <w:ind w:hanging="0" w:start="0"/>
        <w:rPr>
          <w:rFonts w:ascii="Arial" w:hAnsi="Arial"/>
        </w:rPr>
      </w:pPr>
      <w:r>
        <w:rPr>
          <w:rFonts w:eastAsia="Arial" w:cs="Arial" w:ascii="Arial" w:hAnsi="Arial"/>
          <w:color w:val="000000"/>
        </w:rPr>
        <w:t xml:space="preserve">All staff have the authority to operate all sanctions detailed above with the exceptions of exclusions. All other adults working in the centre are part of our behaviour management systems and deserve equal respect from the students. Consequently, all staff can make referrals for sanctions through their Managing Director/Director or Programmes Manager. </w:t>
      </w:r>
    </w:p>
    <w:p>
      <w:pPr>
        <w:pStyle w:val="normal1"/>
        <w:rPr>
          <w:rFonts w:ascii="Arial" w:hAnsi="Arial"/>
        </w:rPr>
      </w:pPr>
      <w:r>
        <w:rPr>
          <w:rFonts w:eastAsia="Arial" w:cs="Arial" w:ascii="Arial" w:hAnsi="Arial"/>
          <w:b/>
          <w:bCs/>
          <w:sz w:val="24"/>
          <w:szCs w:val="24"/>
          <w:u w:val="single"/>
        </w:rPr>
        <w:t xml:space="preserve">Level of Sanction </w:t>
      </w:r>
    </w:p>
    <w:p>
      <w:pPr>
        <w:pStyle w:val="normal1"/>
        <w:rPr>
          <w:rFonts w:ascii="Arial" w:hAnsi="Arial"/>
        </w:rPr>
      </w:pPr>
      <w:r>
        <w:rPr>
          <w:rFonts w:eastAsia="Arial" w:cs="Arial" w:ascii="Arial" w:hAnsi="Arial"/>
          <w:b w:val="false"/>
          <w:bCs w:val="false"/>
          <w:sz w:val="24"/>
          <w:szCs w:val="24"/>
          <w:u w:val="none"/>
        </w:rPr>
        <w:t>One off, minor incidents of disruption in lessons or inappropriate behaviour will normally attract sanctions such as a verbal rebuke,</w:t>
      </w:r>
      <w:r>
        <w:rPr>
          <w:rFonts w:eastAsia="Arial" w:cs="Arial" w:ascii="Arial" w:hAnsi="Arial"/>
          <w:b w:val="false"/>
          <w:bCs w:val="false"/>
          <w:color w:val="FF0000"/>
          <w:sz w:val="24"/>
          <w:szCs w:val="24"/>
          <w:u w:val="none"/>
        </w:rPr>
        <w:t xml:space="preserve"> </w:t>
      </w:r>
      <w:r>
        <w:rPr>
          <w:rFonts w:eastAsia="Arial" w:cs="Arial" w:ascii="Arial" w:hAnsi="Arial"/>
          <w:b w:val="false"/>
          <w:bCs w:val="false"/>
          <w:sz w:val="24"/>
          <w:szCs w:val="24"/>
          <w:u w:val="none"/>
        </w:rPr>
        <w:t>isolation for a short period which</w:t>
      </w:r>
      <w:r>
        <w:rPr>
          <w:rFonts w:eastAsia="Arial" w:cs="Arial" w:ascii="Arial" w:hAnsi="Arial"/>
        </w:rPr>
        <w:t xml:space="preserve"> will give an opportunity for a mentoring session to take place.</w:t>
      </w:r>
      <w:r>
        <w:rPr>
          <w:rFonts w:eastAsia="Arial" w:cs="Arial" w:ascii="Arial" w:hAnsi="Arial"/>
          <w:color w:val="FF0000"/>
        </w:rPr>
        <w:t xml:space="preserve"> </w:t>
      </w:r>
      <w:r>
        <w:rPr>
          <w:rFonts w:eastAsia="Arial" w:cs="Arial" w:ascii="Arial" w:hAnsi="Arial"/>
          <w:b w:val="false"/>
          <w:bCs w:val="false"/>
          <w:sz w:val="24"/>
          <w:szCs w:val="24"/>
          <w:u w:val="none"/>
        </w:rPr>
        <w:t xml:space="preserve">More serious incidents of disruption or misbehaviour may well result in ‘time-out’ or exclusion. Unless there are very exceptional circumstances, any student verbally abusing, intimidating or assaulting a member of staff will be excluded. If a student repeats inappropriate behaviour or persistently disrupts others’ learning the seriousness of the sanction will, under normal circumstances, increase. </w:t>
      </w:r>
    </w:p>
    <w:p>
      <w:pPr>
        <w:pStyle w:val="normal1"/>
        <w:rPr>
          <w:rFonts w:ascii="Arial" w:hAnsi="Arial"/>
        </w:rPr>
      </w:pPr>
      <w:r>
        <w:rPr>
          <w:rFonts w:eastAsia="Arial" w:cs="Arial" w:ascii="Arial" w:hAnsi="Arial"/>
          <w:b/>
          <w:bCs/>
          <w:sz w:val="24"/>
          <w:szCs w:val="24"/>
          <w:u w:val="single"/>
        </w:rPr>
        <w:t xml:space="preserve">Police Involvement </w:t>
      </w:r>
    </w:p>
    <w:p>
      <w:pPr>
        <w:pStyle w:val="normal1"/>
        <w:rPr>
          <w:rFonts w:ascii="Arial" w:hAnsi="Arial"/>
        </w:rPr>
      </w:pPr>
      <w:r>
        <w:rPr>
          <w:rFonts w:eastAsia="Arial" w:cs="Arial" w:ascii="Arial" w:hAnsi="Arial"/>
          <w:b w:val="false"/>
          <w:bCs w:val="false"/>
          <w:sz w:val="24"/>
          <w:szCs w:val="24"/>
          <w:u w:val="none"/>
        </w:rPr>
        <w:t xml:space="preserve">If Lotus Rise has knowledge that an incident of a criminal nature has taken place either in the </w:t>
      </w:r>
      <w:r>
        <w:rPr>
          <w:rFonts w:eastAsia="Arial" w:cs="Arial" w:ascii="Arial" w:hAnsi="Arial"/>
        </w:rPr>
        <w:t xml:space="preserve">session </w:t>
      </w:r>
      <w:r>
        <w:rPr>
          <w:rFonts w:eastAsia="Arial" w:cs="Arial" w:ascii="Arial" w:hAnsi="Arial"/>
          <w:b w:val="false"/>
          <w:bCs w:val="false"/>
          <w:sz w:val="24"/>
          <w:szCs w:val="24"/>
          <w:u w:val="none"/>
        </w:rPr>
        <w:t xml:space="preserve">or in the community, we will under normal circumstances contact the police at the earliest opportunity. </w:t>
      </w:r>
    </w:p>
    <w:p>
      <w:pPr>
        <w:pStyle w:val="normal1"/>
        <w:rPr>
          <w:rFonts w:ascii="Arial" w:hAnsi="Arial"/>
        </w:rPr>
      </w:pPr>
      <w:r>
        <w:rPr>
          <w:rFonts w:eastAsia="Arial" w:cs="Arial" w:ascii="Arial" w:hAnsi="Arial"/>
          <w:b/>
          <w:bCs/>
          <w:sz w:val="24"/>
          <w:szCs w:val="24"/>
          <w:u w:val="single"/>
        </w:rPr>
        <w:t xml:space="preserve">Complaints Procedure </w:t>
      </w:r>
    </w:p>
    <w:p>
      <w:pPr>
        <w:pStyle w:val="normal1"/>
        <w:rPr>
          <w:rFonts w:ascii="Arial" w:hAnsi="Arial"/>
        </w:rPr>
      </w:pPr>
      <w:r>
        <w:rPr>
          <w:rFonts w:eastAsia="Arial" w:cs="Arial" w:ascii="Arial" w:hAnsi="Arial"/>
          <w:b w:val="false"/>
          <w:bCs w:val="false"/>
          <w:sz w:val="24"/>
          <w:szCs w:val="24"/>
          <w:u w:val="none"/>
        </w:rPr>
        <w:t>The centre’s complaints procedures are detailed in a separate policy. Copies can be obtained from Lotus Rise.</w:t>
      </w:r>
    </w:p>
    <w:p>
      <w:pPr>
        <w:pStyle w:val="normal1"/>
        <w:rPr>
          <w:rFonts w:ascii="Arial" w:hAnsi="Arial"/>
        </w:rPr>
      </w:pPr>
      <w:r>
        <w:rPr>
          <w:rFonts w:eastAsia="Arial" w:cs="Arial" w:ascii="Arial" w:hAnsi="Arial"/>
          <w:b/>
          <w:bCs/>
          <w:sz w:val="24"/>
          <w:szCs w:val="24"/>
          <w:u w:val="single"/>
        </w:rPr>
        <w:t xml:space="preserve">Child Protection/Social Services Involvement </w:t>
      </w:r>
    </w:p>
    <w:p>
      <w:pPr>
        <w:pStyle w:val="normal1"/>
        <w:rPr>
          <w:rFonts w:ascii="Arial" w:hAnsi="Arial"/>
        </w:rPr>
      </w:pPr>
      <w:r>
        <w:rPr>
          <w:rFonts w:eastAsia="Arial" w:cs="Arial" w:ascii="Arial" w:hAnsi="Arial"/>
          <w:b w:val="false"/>
          <w:bCs w:val="false"/>
          <w:sz w:val="24"/>
          <w:szCs w:val="24"/>
          <w:u w:val="none"/>
        </w:rPr>
        <w:t>Lotus Rise has a named person who is responsible for child protection. All child protection concerns are referred directly to the Lead DSL who will take relevant action in line with child protection procedures. Contact with Social Services is made by the Managing Director/DSL.</w:t>
      </w:r>
    </w:p>
    <w:p>
      <w:pPr>
        <w:pStyle w:val="normal1"/>
        <w:rPr>
          <w:rFonts w:ascii="Arial" w:hAnsi="Arial" w:eastAsia="Arial" w:cs="Arial"/>
          <w:b w:val="false"/>
          <w:bCs w:val="false"/>
          <w:sz w:val="24"/>
          <w:szCs w:val="24"/>
          <w:u w:val="none"/>
        </w:rPr>
      </w:pPr>
      <w:r>
        <w:rPr>
          <w:rFonts w:eastAsia="Arial" w:cs="Arial" w:ascii="Arial" w:hAnsi="Arial"/>
          <w:b w:val="false"/>
          <w:bCs w:val="false"/>
          <w:sz w:val="24"/>
          <w:szCs w:val="24"/>
          <w:u w:val="none"/>
        </w:rPr>
      </w:r>
    </w:p>
    <w:p>
      <w:pPr>
        <w:pStyle w:val="normal1"/>
        <w:rPr>
          <w:rFonts w:ascii="Arial" w:hAnsi="Arial" w:eastAsia="Arial" w:cs="Arial"/>
          <w:b w:val="false"/>
          <w:bCs w:val="false"/>
          <w:sz w:val="24"/>
          <w:szCs w:val="24"/>
          <w:u w:val="none"/>
        </w:rPr>
      </w:pPr>
      <w:r>
        <w:rPr>
          <w:rFonts w:eastAsia="Arial" w:cs="Arial" w:ascii="Arial" w:hAnsi="Arial"/>
          <w:b w:val="false"/>
          <w:bCs w:val="false"/>
          <w:sz w:val="24"/>
          <w:szCs w:val="24"/>
          <w:u w:val="none"/>
        </w:rPr>
      </w:r>
    </w:p>
    <w:p>
      <w:pPr>
        <w:pStyle w:val="normal1"/>
        <w:rPr>
          <w:rFonts w:ascii="Arial" w:hAnsi="Arial"/>
        </w:rPr>
      </w:pPr>
      <w:r>
        <w:rPr>
          <w:rFonts w:eastAsia="Arial" w:cs="Arial" w:ascii="Arial" w:hAnsi="Arial"/>
          <w:b/>
          <w:bCs/>
          <w:sz w:val="24"/>
          <w:szCs w:val="24"/>
          <w:u w:val="single"/>
        </w:rPr>
        <w:t xml:space="preserve">Partnership with Parents </w:t>
      </w:r>
    </w:p>
    <w:p>
      <w:pPr>
        <w:pStyle w:val="normal1"/>
        <w:rPr>
          <w:rFonts w:ascii="Arial" w:hAnsi="Arial"/>
        </w:rPr>
      </w:pPr>
      <w:r>
        <w:rPr>
          <w:rFonts w:eastAsia="Arial" w:cs="Arial" w:ascii="Arial" w:hAnsi="Arial"/>
          <w:b w:val="false"/>
          <w:bCs w:val="false"/>
          <w:sz w:val="24"/>
          <w:szCs w:val="24"/>
          <w:u w:val="none"/>
        </w:rPr>
        <w:t xml:space="preserve">Lotus Rise aims to work in partnership with parents/carers and recognises the value this partnership has in supporting the management of students’ behaviour. Lotus Rise welcomes parents/carers into school to support learning, to share in the achievements of students, for social purposes and to share </w:t>
      </w:r>
      <w:r>
        <w:rPr>
          <w:rFonts w:eastAsia="Arial" w:cs="Arial" w:ascii="Arial" w:hAnsi="Arial"/>
        </w:rPr>
        <w:t>in problem</w:t>
      </w:r>
      <w:r>
        <w:rPr>
          <w:rFonts w:eastAsia="Arial" w:cs="Arial" w:ascii="Arial" w:hAnsi="Arial"/>
          <w:b w:val="false"/>
          <w:bCs w:val="false"/>
          <w:sz w:val="24"/>
          <w:szCs w:val="24"/>
          <w:u w:val="none"/>
        </w:rPr>
        <w:t xml:space="preserve"> solving in relation to students who are experiencing difficulties. Lotus Rise encourages staff to make regular contact with parents/carers, if relevant, and this includes contact of a positive nature as well as when support is required in solving problems. All contact with home should be in line with Lotus Rise’s policy. </w:t>
      </w:r>
    </w:p>
    <w:p>
      <w:pPr>
        <w:pStyle w:val="normal1"/>
        <w:rPr>
          <w:rFonts w:ascii="Arial" w:hAnsi="Arial"/>
        </w:rPr>
      </w:pPr>
      <w:r>
        <w:rPr>
          <w:rFonts w:eastAsia="Arial" w:cs="Arial" w:ascii="Arial" w:hAnsi="Arial"/>
          <w:b/>
          <w:bCs/>
          <w:sz w:val="24"/>
          <w:szCs w:val="24"/>
          <w:u w:val="single"/>
        </w:rPr>
        <w:t>Communication</w:t>
      </w:r>
    </w:p>
    <w:p>
      <w:pPr>
        <w:pStyle w:val="normal1"/>
        <w:rPr>
          <w:rFonts w:ascii="Arial" w:hAnsi="Arial"/>
        </w:rPr>
      </w:pPr>
      <w:r>
        <w:rPr>
          <w:rFonts w:eastAsia="Arial" w:cs="Arial" w:ascii="Arial" w:hAnsi="Arial"/>
          <w:b w:val="false"/>
          <w:bCs w:val="false"/>
          <w:sz w:val="24"/>
          <w:szCs w:val="24"/>
          <w:u w:val="none"/>
        </w:rPr>
        <w:t>Lotus Rise operates a staff briefing session daily and all information in relation to exclusions, serious incidents, etc, are identified at this session so that all staff are kept informed. This information is displayed on CPOMS and in the daily monitoring reports. All incidents in connection with behaviour must be recorded in line with Lotus Rise’s policies and procedures.</w:t>
      </w:r>
    </w:p>
    <w:p>
      <w:pPr>
        <w:pStyle w:val="normal1"/>
        <w:rPr>
          <w:rFonts w:ascii="Arial" w:hAnsi="Arial"/>
        </w:rPr>
      </w:pPr>
      <w:r>
        <w:rPr>
          <w:rFonts w:eastAsia="Arial" w:cs="Arial" w:ascii="Arial" w:hAnsi="Arial"/>
          <w:b w:val="false"/>
          <w:bCs w:val="false"/>
          <w:sz w:val="24"/>
          <w:szCs w:val="24"/>
          <w:u w:val="none"/>
        </w:rPr>
        <w:t>Lotus Rise has meetings involving all staff on a weekly basis. Termly meetings are held with the Managing Director/Director with each individual member of staff to discuss their programme</w:t>
      </w:r>
      <w:r>
        <w:rPr>
          <w:rFonts w:eastAsia="Arial" w:cs="Arial" w:ascii="Arial" w:hAnsi="Arial"/>
          <w:b w:val="false"/>
          <w:bCs w:val="false"/>
          <w:sz w:val="24"/>
          <w:szCs w:val="24"/>
          <w:u w:val="none"/>
          <w:shd w:fill="auto" w:val="clear"/>
        </w:rPr>
        <w:t>. Daily records are made regarding any vital information on students.</w:t>
      </w:r>
    </w:p>
    <w:p>
      <w:pPr>
        <w:pStyle w:val="normal1"/>
        <w:rPr>
          <w:rFonts w:ascii="Arial" w:hAnsi="Arial"/>
        </w:rPr>
      </w:pPr>
      <w:r>
        <w:rPr>
          <w:rFonts w:eastAsia="Arial" w:cs="Arial" w:ascii="Arial" w:hAnsi="Arial"/>
          <w:b/>
          <w:bCs/>
          <w:sz w:val="24"/>
          <w:szCs w:val="24"/>
          <w:u w:val="single"/>
        </w:rPr>
        <w:t xml:space="preserve">Staff Development </w:t>
      </w:r>
    </w:p>
    <w:p>
      <w:pPr>
        <w:pStyle w:val="normal1"/>
        <w:rPr>
          <w:rFonts w:ascii="Arial" w:hAnsi="Arial"/>
        </w:rPr>
      </w:pPr>
      <w:r>
        <w:rPr>
          <w:rFonts w:eastAsia="Arial" w:cs="Arial" w:ascii="Arial" w:hAnsi="Arial"/>
          <w:b w:val="false"/>
          <w:bCs w:val="false"/>
          <w:sz w:val="24"/>
          <w:szCs w:val="24"/>
          <w:u w:val="none"/>
        </w:rPr>
        <w:t xml:space="preserve">Effective staff development in relation to behaviour management, both within a learning situation and within unstructured situations is key to long-term effective, consistent behaviour management within the school. Lotus Rise sees staff development in relation to behaviour management as one of the priority areas for development over the next few years. </w:t>
      </w:r>
    </w:p>
    <w:p>
      <w:pPr>
        <w:pStyle w:val="normal1"/>
        <w:rPr>
          <w:rFonts w:ascii="Arial" w:hAnsi="Arial"/>
        </w:rPr>
      </w:pPr>
      <w:r>
        <w:rPr>
          <w:rFonts w:eastAsia="Arial" w:cs="Arial" w:ascii="Arial" w:hAnsi="Arial"/>
          <w:b w:val="false"/>
          <w:bCs w:val="false"/>
          <w:sz w:val="24"/>
          <w:szCs w:val="24"/>
          <w:u w:val="none"/>
        </w:rPr>
        <w:t xml:space="preserve">All staff will access training in relation to behaviour management through a structured programme of behaviour management training built into INSET days and whole-provision staff meetings. In addition to this there will be opportunities for some staff to access additional behaviour management training in response to their performance management requirements and identification of need through line management meetings and monitoring information. </w:t>
      </w:r>
    </w:p>
    <w:p>
      <w:pPr>
        <w:pStyle w:val="normal1"/>
        <w:rPr>
          <w:rFonts w:ascii="Arial" w:hAnsi="Arial"/>
        </w:rPr>
      </w:pPr>
      <w:r>
        <w:rPr>
          <w:rFonts w:eastAsia="Aptos" w:cs="Aptos" w:ascii="Arial" w:hAnsi="Arial"/>
          <w:b/>
          <w:bCs/>
          <w:sz w:val="24"/>
          <w:szCs w:val="24"/>
          <w:u w:val="single"/>
        </w:rPr>
        <w:t xml:space="preserve">Support Staff </w:t>
      </w:r>
    </w:p>
    <w:p>
      <w:pPr>
        <w:pStyle w:val="normal1"/>
        <w:rPr>
          <w:rFonts w:ascii="Arial" w:hAnsi="Arial"/>
        </w:rPr>
      </w:pPr>
      <w:r>
        <w:rPr>
          <w:rFonts w:eastAsia="Aptos" w:cs="Aptos" w:ascii="Arial" w:hAnsi="Arial"/>
          <w:sz w:val="24"/>
          <w:szCs w:val="24"/>
        </w:rPr>
        <w:t>Support staff includes all staff who are involved in supporting students in effectively managing their behaviour. All support staff should ensure that they are aware of the needs of the individual students and the strategies identified to support effective behaviour management. Support staff should keep records, in line with Lotus Rise’s policy, in relation to the students they are supporting. A class profile is kept confidentially in the students individual profile.</w:t>
      </w:r>
    </w:p>
    <w:p>
      <w:pPr>
        <w:pStyle w:val="normal1"/>
        <w:rPr>
          <w:rFonts w:ascii="Arial" w:hAnsi="Arial"/>
        </w:rPr>
      </w:pPr>
      <w:r>
        <w:rPr>
          <w:rFonts w:eastAsia="Aptos" w:cs="Aptos" w:ascii="Arial" w:hAnsi="Arial"/>
          <w:b/>
          <w:bCs/>
          <w:sz w:val="24"/>
          <w:szCs w:val="24"/>
          <w:u w:val="single"/>
        </w:rPr>
        <w:t xml:space="preserve">All Staff </w:t>
      </w:r>
    </w:p>
    <w:p>
      <w:pPr>
        <w:pStyle w:val="normal1"/>
        <w:rPr>
          <w:rFonts w:ascii="Arial" w:hAnsi="Arial"/>
        </w:rPr>
      </w:pPr>
      <w:r>
        <w:rPr>
          <w:rFonts w:eastAsia="Aptos" w:cs="Aptos" w:ascii="Arial" w:hAnsi="Arial"/>
          <w:sz w:val="24"/>
          <w:szCs w:val="24"/>
        </w:rPr>
        <w:t>All staff are responsible for management of students’ behaviour including management of behaviour in unstructured situations. All staff should carry out procedures in relation to behaviour management.</w:t>
      </w:r>
    </w:p>
    <w:p>
      <w:pPr>
        <w:pStyle w:val="normal1"/>
        <w:rPr>
          <w:rFonts w:ascii="Arial" w:hAnsi="Arial"/>
        </w:rPr>
      </w:pPr>
      <w:r>
        <w:rPr>
          <w:rFonts w:eastAsia="Aptos" w:cs="Aptos" w:ascii="Arial" w:hAnsi="Arial"/>
          <w:b/>
          <w:bCs/>
          <w:sz w:val="24"/>
          <w:szCs w:val="24"/>
          <w:u w:val="single"/>
        </w:rPr>
        <w:t xml:space="preserve">Monitoring And Evaluation </w:t>
      </w:r>
    </w:p>
    <w:p>
      <w:pPr>
        <w:pStyle w:val="normal1"/>
        <w:rPr>
          <w:rFonts w:ascii="Arial" w:hAnsi="Arial"/>
        </w:rPr>
      </w:pPr>
      <w:r>
        <w:rPr>
          <w:rFonts w:eastAsia="Aptos" w:cs="Aptos" w:ascii="Arial" w:hAnsi="Arial"/>
          <w:sz w:val="24"/>
          <w:szCs w:val="24"/>
        </w:rPr>
        <w:t xml:space="preserve">Behaviour needs within the school are closely monitored by the Managing Director. They will also be responsible for evaluating progress in relation to behaviour management on a termly basis. </w:t>
      </w:r>
    </w:p>
    <w:p>
      <w:pPr>
        <w:pStyle w:val="normal1"/>
        <w:rPr>
          <w:rFonts w:ascii="Arial" w:hAnsi="Arial"/>
        </w:rPr>
      </w:pPr>
      <w:r>
        <w:rPr>
          <w:rFonts w:eastAsia="Aptos" w:cs="Aptos" w:ascii="Arial" w:hAnsi="Arial"/>
          <w:sz w:val="24"/>
          <w:szCs w:val="24"/>
        </w:rPr>
        <w:t xml:space="preserve">The monitoring and evaluation of behaviour may consist of information collected from: </w:t>
      </w:r>
    </w:p>
    <w:p>
      <w:pPr>
        <w:pStyle w:val="normal1"/>
        <w:keepNext w:val="false"/>
        <w:keepLines w:val="false"/>
        <w:pageBreakBefore w:val="false"/>
        <w:widowControl/>
        <w:numPr>
          <w:ilvl w:val="0"/>
          <w:numId w:val="4"/>
        </w:numPr>
        <w:shd w:val="clear" w:fill="auto"/>
        <w:spacing w:lineRule="auto" w:line="278" w:before="0" w:after="0"/>
        <w:ind w:hanging="360" w:start="720" w:end="0"/>
        <w:jc w:val="start"/>
        <w:rPr>
          <w:rFonts w:ascii="Arial" w:hAnsi="Arial"/>
        </w:rPr>
      </w:pPr>
      <w:r>
        <w:rPr>
          <w:rFonts w:eastAsia="Aptos" w:cs="Aptos" w:ascii="Arial" w:hAnsi="Arial"/>
          <w:b w:val="false"/>
          <w:bCs w:val="false"/>
          <w:i w:val="false"/>
          <w:iCs w:val="false"/>
          <w:caps w:val="false"/>
          <w:smallCaps w:val="false"/>
          <w:strike w:val="false"/>
          <w:dstrike w:val="false"/>
          <w:color w:val="000000"/>
          <w:position w:val="0"/>
          <w:sz w:val="24"/>
          <w:szCs w:val="24"/>
          <w:u w:val="none"/>
          <w:shd w:fill="auto" w:val="clear"/>
          <w:vertAlign w:val="baseline"/>
        </w:rPr>
        <w:t>rewards information.</w:t>
      </w:r>
    </w:p>
    <w:p>
      <w:pPr>
        <w:pStyle w:val="normal1"/>
        <w:keepNext w:val="false"/>
        <w:keepLines w:val="false"/>
        <w:pageBreakBefore w:val="false"/>
        <w:widowControl/>
        <w:numPr>
          <w:ilvl w:val="0"/>
          <w:numId w:val="4"/>
        </w:numPr>
        <w:shd w:val="clear" w:fill="auto"/>
        <w:spacing w:lineRule="auto" w:line="278" w:before="0" w:after="0"/>
        <w:ind w:hanging="360" w:start="720" w:end="0"/>
        <w:jc w:val="start"/>
        <w:rPr>
          <w:rFonts w:ascii="Arial" w:hAnsi="Arial"/>
        </w:rPr>
      </w:pPr>
      <w:r>
        <w:rPr>
          <w:rFonts w:eastAsia="Aptos" w:cs="Aptos" w:ascii="Arial" w:hAnsi="Arial"/>
          <w:b w:val="false"/>
          <w:bCs w:val="false"/>
          <w:i w:val="false"/>
          <w:iCs w:val="false"/>
          <w:caps w:val="false"/>
          <w:smallCaps w:val="false"/>
          <w:strike w:val="false"/>
          <w:dstrike w:val="false"/>
          <w:color w:val="000000"/>
          <w:position w:val="0"/>
          <w:sz w:val="24"/>
          <w:szCs w:val="24"/>
          <w:u w:val="none"/>
          <w:shd w:fill="auto" w:val="clear"/>
          <w:vertAlign w:val="baseline"/>
        </w:rPr>
        <w:t>incident logs.</w:t>
      </w:r>
    </w:p>
    <w:p>
      <w:pPr>
        <w:pStyle w:val="normal1"/>
        <w:keepNext w:val="false"/>
        <w:keepLines w:val="false"/>
        <w:pageBreakBefore w:val="false"/>
        <w:widowControl/>
        <w:numPr>
          <w:ilvl w:val="0"/>
          <w:numId w:val="4"/>
        </w:numPr>
        <w:shd w:val="clear" w:fill="auto"/>
        <w:spacing w:lineRule="auto" w:line="278" w:before="0" w:after="0"/>
        <w:ind w:hanging="360" w:start="720" w:end="0"/>
        <w:jc w:val="start"/>
        <w:rPr>
          <w:rFonts w:ascii="Arial" w:hAnsi="Arial"/>
        </w:rPr>
      </w:pPr>
      <w:r>
        <w:rPr>
          <w:rFonts w:eastAsia="Aptos" w:cs="Aptos" w:ascii="Arial" w:hAnsi="Arial"/>
          <w:b w:val="false"/>
          <w:bCs w:val="false"/>
          <w:i w:val="false"/>
          <w:iCs w:val="false"/>
          <w:caps w:val="false"/>
          <w:smallCaps w:val="false"/>
          <w:strike w:val="false"/>
          <w:dstrike w:val="false"/>
          <w:color w:val="000000"/>
          <w:position w:val="0"/>
          <w:sz w:val="24"/>
          <w:szCs w:val="24"/>
          <w:u w:val="none"/>
          <w:shd w:fill="auto" w:val="clear"/>
          <w:vertAlign w:val="baseline"/>
        </w:rPr>
        <w:t>exclusion data.</w:t>
      </w:r>
    </w:p>
    <w:p>
      <w:pPr>
        <w:pStyle w:val="normal1"/>
        <w:keepNext w:val="false"/>
        <w:keepLines w:val="false"/>
        <w:pageBreakBefore w:val="false"/>
        <w:widowControl/>
        <w:numPr>
          <w:ilvl w:val="0"/>
          <w:numId w:val="4"/>
        </w:numPr>
        <w:shd w:val="clear" w:fill="auto"/>
        <w:spacing w:lineRule="auto" w:line="278" w:before="0" w:after="0"/>
        <w:ind w:hanging="360" w:start="720" w:end="0"/>
        <w:jc w:val="start"/>
        <w:rPr>
          <w:rFonts w:ascii="Arial" w:hAnsi="Arial"/>
        </w:rPr>
      </w:pPr>
      <w:r>
        <w:rPr>
          <w:rFonts w:eastAsia="Aptos" w:cs="Aptos" w:ascii="Arial" w:hAnsi="Arial"/>
          <w:b w:val="false"/>
          <w:bCs w:val="false"/>
          <w:i w:val="false"/>
          <w:iCs w:val="false"/>
          <w:caps w:val="false"/>
          <w:smallCaps w:val="false"/>
          <w:strike w:val="false"/>
          <w:dstrike w:val="false"/>
          <w:color w:val="000000"/>
          <w:position w:val="0"/>
          <w:sz w:val="24"/>
          <w:szCs w:val="24"/>
          <w:u w:val="none"/>
          <w:shd w:fill="auto" w:val="clear"/>
          <w:vertAlign w:val="baseline"/>
        </w:rPr>
        <w:t>lesson observations.</w:t>
      </w:r>
    </w:p>
    <w:p>
      <w:pPr>
        <w:pStyle w:val="normal1"/>
        <w:keepNext w:val="false"/>
        <w:keepLines w:val="false"/>
        <w:pageBreakBefore w:val="false"/>
        <w:widowControl/>
        <w:numPr>
          <w:ilvl w:val="0"/>
          <w:numId w:val="4"/>
        </w:numPr>
        <w:shd w:val="clear" w:fill="auto"/>
        <w:spacing w:lineRule="auto" w:line="278" w:before="0" w:after="0"/>
        <w:ind w:hanging="360" w:start="720" w:end="0"/>
        <w:jc w:val="start"/>
        <w:rPr>
          <w:rFonts w:ascii="Arial" w:hAnsi="Arial"/>
        </w:rPr>
      </w:pPr>
      <w:r>
        <w:rPr>
          <w:rFonts w:eastAsia="Aptos" w:cs="Aptos" w:ascii="Arial" w:hAnsi="Arial"/>
          <w:b w:val="false"/>
          <w:bCs w:val="false"/>
          <w:i w:val="false"/>
          <w:iCs w:val="false"/>
          <w:caps w:val="false"/>
          <w:smallCaps w:val="false"/>
          <w:strike w:val="false"/>
          <w:dstrike w:val="false"/>
          <w:color w:val="000000"/>
          <w:position w:val="0"/>
          <w:sz w:val="24"/>
          <w:szCs w:val="24"/>
          <w:u w:val="none"/>
          <w:shd w:fill="auto" w:val="clear"/>
          <w:vertAlign w:val="baseline"/>
        </w:rPr>
        <w:t>observation of unstructured situations.</w:t>
      </w:r>
    </w:p>
    <w:p>
      <w:pPr>
        <w:pStyle w:val="normal1"/>
        <w:keepNext w:val="false"/>
        <w:keepLines w:val="false"/>
        <w:pageBreakBefore w:val="false"/>
        <w:widowControl/>
        <w:numPr>
          <w:ilvl w:val="0"/>
          <w:numId w:val="4"/>
        </w:numPr>
        <w:shd w:val="clear" w:fill="auto"/>
        <w:spacing w:lineRule="auto" w:line="278" w:before="0" w:after="0"/>
        <w:ind w:hanging="360" w:start="720" w:end="0"/>
        <w:jc w:val="start"/>
        <w:rPr>
          <w:rFonts w:ascii="Arial" w:hAnsi="Arial"/>
        </w:rPr>
      </w:pPr>
      <w:r>
        <w:rPr>
          <w:rFonts w:eastAsia="Aptos" w:cs="Aptos" w:ascii="Arial" w:hAnsi="Arial"/>
          <w:b w:val="false"/>
          <w:bCs w:val="false"/>
          <w:i w:val="false"/>
          <w:iCs w:val="false"/>
          <w:caps w:val="false"/>
          <w:smallCaps w:val="false"/>
          <w:strike w:val="false"/>
          <w:dstrike w:val="false"/>
          <w:color w:val="000000"/>
          <w:position w:val="0"/>
          <w:sz w:val="24"/>
          <w:szCs w:val="24"/>
          <w:u w:val="none"/>
          <w:shd w:fill="auto" w:val="clear"/>
          <w:vertAlign w:val="baseline"/>
        </w:rPr>
        <w:t>discussions with students.</w:t>
      </w:r>
    </w:p>
    <w:p>
      <w:pPr>
        <w:pStyle w:val="normal1"/>
        <w:keepNext w:val="false"/>
        <w:keepLines w:val="false"/>
        <w:pageBreakBefore w:val="false"/>
        <w:widowControl/>
        <w:numPr>
          <w:ilvl w:val="0"/>
          <w:numId w:val="4"/>
        </w:numPr>
        <w:shd w:val="clear" w:fill="auto"/>
        <w:spacing w:lineRule="auto" w:line="278" w:before="0" w:after="160"/>
        <w:ind w:hanging="360" w:start="720" w:end="0"/>
        <w:jc w:val="start"/>
        <w:rPr>
          <w:rFonts w:ascii="Arial" w:hAnsi="Arial"/>
        </w:rPr>
      </w:pPr>
      <w:r>
        <w:rPr>
          <w:rFonts w:eastAsia="Aptos" w:cs="Aptos" w:ascii="Arial" w:hAnsi="Arial"/>
          <w:b w:val="false"/>
          <w:bCs w:val="false"/>
          <w:i w:val="false"/>
          <w:iCs w:val="false"/>
          <w:caps w:val="false"/>
          <w:smallCaps w:val="false"/>
          <w:strike w:val="false"/>
          <w:dstrike w:val="false"/>
          <w:color w:val="000000"/>
          <w:position w:val="0"/>
          <w:sz w:val="24"/>
          <w:szCs w:val="24"/>
          <w:u w:val="none"/>
          <w:shd w:fill="auto" w:val="clear"/>
          <w:vertAlign w:val="baseline"/>
        </w:rPr>
        <w:t>Student daily reports for outreach students.</w:t>
      </w:r>
    </w:p>
    <w:p>
      <w:pPr>
        <w:pStyle w:val="normal1"/>
        <w:ind w:hanging="0" w:start="0"/>
        <w:rPr>
          <w:rFonts w:ascii="Arial" w:hAnsi="Arial"/>
        </w:rPr>
      </w:pPr>
      <w:r>
        <w:rPr>
          <w:rFonts w:eastAsia="Aptos" w:cs="Aptos" w:ascii="Arial" w:hAnsi="Arial"/>
          <w:b/>
          <w:bCs/>
          <w:sz w:val="24"/>
          <w:szCs w:val="24"/>
          <w:u w:val="single"/>
        </w:rPr>
        <w:t>E</w:t>
      </w:r>
      <w:r>
        <w:rPr>
          <w:rFonts w:ascii="Arial" w:hAnsi="Arial"/>
          <w:b/>
          <w:bCs/>
          <w:u w:val="single"/>
        </w:rPr>
        <w:t>quality and Diversity</w:t>
      </w:r>
    </w:p>
    <w:p>
      <w:pPr>
        <w:pStyle w:val="normal1"/>
        <w:ind w:hanging="0" w:start="0"/>
        <w:rPr>
          <w:rFonts w:ascii="Arial" w:hAnsi="Arial"/>
        </w:rPr>
      </w:pPr>
      <w:r>
        <w:rPr>
          <w:rFonts w:eastAsia="Aptos" w:cs="Aptos" w:ascii="Arial" w:hAnsi="Arial"/>
          <w:sz w:val="24"/>
          <w:szCs w:val="24"/>
        </w:rPr>
        <w:t xml:space="preserve">The centre aims to ensure that equality is provided for all students. The behaviour management programmes and support aims to ensure that all students have equal opportunity to access the learning provision provided by the school. All behaviour data will be monitored to ensure that no specific group is disadvantaged in relation to access. </w:t>
      </w:r>
    </w:p>
    <w:p>
      <w:pPr>
        <w:pStyle w:val="normal1"/>
        <w:ind w:hanging="0" w:start="0"/>
        <w:rPr>
          <w:rFonts w:ascii="Arial" w:hAnsi="Arial"/>
        </w:rPr>
      </w:pPr>
      <w:r>
        <w:rPr>
          <w:rFonts w:eastAsia="Aptos" w:cs="Aptos" w:ascii="Arial" w:hAnsi="Arial"/>
          <w:b/>
          <w:bCs/>
          <w:sz w:val="24"/>
          <w:szCs w:val="24"/>
          <w:u w:val="single"/>
        </w:rPr>
        <w:t>Review of the Policy</w:t>
      </w:r>
      <w:r>
        <w:rPr>
          <w:rFonts w:eastAsia="Aptos" w:cs="Aptos" w:ascii="Arial" w:hAnsi="Arial"/>
          <w:sz w:val="24"/>
          <w:szCs w:val="24"/>
        </w:rPr>
        <w:t xml:space="preserve"> </w:t>
      </w:r>
    </w:p>
    <w:p>
      <w:pPr>
        <w:pStyle w:val="normal1"/>
        <w:ind w:hanging="0" w:start="0"/>
        <w:rPr>
          <w:rFonts w:ascii="Arial" w:hAnsi="Arial"/>
        </w:rPr>
      </w:pPr>
      <w:r>
        <w:rPr>
          <w:rFonts w:eastAsia="Aptos" w:cs="Aptos" w:ascii="Arial" w:hAnsi="Arial"/>
          <w:sz w:val="24"/>
          <w:szCs w:val="24"/>
        </w:rPr>
        <w:t>This policy will be reviewed regularly. All relevant parties will be involved in this review.</w:t>
      </w:r>
    </w:p>
    <w:p>
      <w:pPr>
        <w:pStyle w:val="normal1"/>
        <w:spacing w:lineRule="auto" w:line="240" w:before="240" w:after="240"/>
        <w:rPr>
          <w:rFonts w:ascii="Arial" w:hAnsi="Arial"/>
          <w:b/>
          <w:bCs/>
        </w:rPr>
      </w:pPr>
      <w:r>
        <w:rPr>
          <w:rFonts w:ascii="Arial" w:hAnsi="Arial"/>
          <w:b/>
          <w:bCs/>
        </w:rPr>
      </w:r>
    </w:p>
    <w:tbl>
      <w:tblPr>
        <w:tblStyle w:val="Table1"/>
        <w:tblW w:w="9026" w:type="dxa"/>
        <w:jc w:val="start"/>
        <w:tblInd w:w="0" w:type="dxa"/>
        <w:tblLayout w:type="fixed"/>
        <w:tblCellMar>
          <w:top w:w="100" w:type="dxa"/>
          <w:start w:w="100" w:type="dxa"/>
          <w:bottom w:w="100" w:type="dxa"/>
          <w:end w:w="100" w:type="dxa"/>
        </w:tblCellMar>
        <w:tblLook w:val="0600"/>
      </w:tblPr>
      <w:tblGrid>
        <w:gridCol w:w="4513"/>
        <w:gridCol w:w="4513"/>
      </w:tblGrid>
      <w:tr>
        <w:trPr/>
        <w:tc>
          <w:tcPr>
            <w:tcW w:w="4513" w:type="dxa"/>
            <w:tcBorders>
              <w:top w:val="single" w:sz="8" w:space="0" w:color="000000"/>
              <w:start w:val="single" w:sz="8" w:space="0" w:color="000000"/>
              <w:bottom w:val="single" w:sz="8" w:space="0" w:color="000000"/>
              <w:end w:val="single" w:sz="8" w:space="0" w:color="000000"/>
            </w:tcBorders>
            <w:shd w:fill="93E8E5" w:val="clear"/>
          </w:tcPr>
          <w:p>
            <w:pPr>
              <w:pStyle w:val="normal1"/>
              <w:widowControl w:val="false"/>
              <w:spacing w:lineRule="auto" w:line="240" w:before="0" w:after="0"/>
              <w:rPr>
                <w:rFonts w:ascii="Arial" w:hAnsi="Arial"/>
              </w:rPr>
            </w:pPr>
            <w:sdt>
              <w:sdtPr>
                <w:tag w:val="goog_rdk_0"/>
                <w:id w:val="1616940145"/>
                <w:lock w:val="contentLocked"/>
                <w:text/>
              </w:sdtPr>
              <w:sdtContent>
                <w:r>
                  <w:rPr>
                    <w:rFonts w:ascii="Arial" w:hAnsi="Arial"/>
                    <w:b/>
                    <w:bCs/>
                  </w:rPr>
                </w:r>
                <w:r>
                  <w:rPr>
                    <w:rFonts w:ascii="Arial" w:hAnsi="Arial"/>
                    <w:b/>
                    <w:bCs/>
                  </w:rPr>
                  <w:t>Review Date</w:t>
                </w:r>
              </w:sdtContent>
            </w:sdt>
          </w:p>
        </w:tc>
        <w:tc>
          <w:tcPr>
            <w:tcW w:w="4513" w:type="dxa"/>
            <w:tcBorders>
              <w:top w:val="single" w:sz="8" w:space="0" w:color="000000"/>
              <w:start w:val="single" w:sz="8" w:space="0" w:color="000000"/>
              <w:bottom w:val="single" w:sz="8" w:space="0" w:color="000000"/>
              <w:end w:val="single" w:sz="8" w:space="0" w:color="000000"/>
            </w:tcBorders>
            <w:shd w:fill="93E8E5" w:val="clear"/>
          </w:tcPr>
          <w:p>
            <w:pPr>
              <w:pStyle w:val="normal1"/>
              <w:widowControl w:val="false"/>
              <w:spacing w:lineRule="auto" w:line="240" w:before="0" w:after="0"/>
              <w:rPr>
                <w:rFonts w:ascii="Arial" w:hAnsi="Arial"/>
              </w:rPr>
            </w:pPr>
            <w:r>
              <w:rPr>
                <w:rFonts w:ascii="Arial" w:hAnsi="Arial"/>
                <w:b/>
                <w:bCs/>
              </w:rPr>
              <w:t>By Who?</w:t>
            </w:r>
          </w:p>
        </w:tc>
      </w:tr>
      <w:tr>
        <w:trPr/>
        <w:tc>
          <w:tcPr>
            <w:tcW w:w="4513" w:type="dxa"/>
            <w:tcBorders>
              <w:top w:val="single" w:sz="8" w:space="0" w:color="000000"/>
              <w:start w:val="single" w:sz="8" w:space="0" w:color="000000"/>
              <w:bottom w:val="single" w:sz="8" w:space="0" w:color="000000"/>
              <w:end w:val="single" w:sz="8" w:space="0" w:color="000000"/>
            </w:tcBorders>
            <w:shd w:fill="auto" w:val="clear"/>
          </w:tcPr>
          <w:p>
            <w:pPr>
              <w:pStyle w:val="normal1"/>
              <w:widowControl w:val="false"/>
              <w:spacing w:lineRule="auto" w:line="240" w:before="0" w:after="0"/>
              <w:rPr>
                <w:rFonts w:ascii="Arial" w:hAnsi="Arial"/>
              </w:rPr>
            </w:pPr>
            <w:r>
              <w:rPr>
                <w:rFonts w:ascii="Arial" w:hAnsi="Arial"/>
                <w:b/>
                <w:bCs/>
              </w:rPr>
              <w:t>9/6/2025</w:t>
            </w:r>
          </w:p>
        </w:tc>
        <w:tc>
          <w:tcPr>
            <w:tcW w:w="4513" w:type="dxa"/>
            <w:tcBorders>
              <w:top w:val="single" w:sz="8" w:space="0" w:color="000000"/>
              <w:start w:val="single" w:sz="8" w:space="0" w:color="000000"/>
              <w:bottom w:val="single" w:sz="8" w:space="0" w:color="000000"/>
              <w:end w:val="single" w:sz="8" w:space="0" w:color="000000"/>
            </w:tcBorders>
            <w:shd w:fill="auto" w:val="clear"/>
          </w:tcPr>
          <w:p>
            <w:pPr>
              <w:pStyle w:val="normal1"/>
              <w:widowControl w:val="false"/>
              <w:spacing w:lineRule="auto" w:line="240" w:before="0" w:after="0"/>
              <w:rPr>
                <w:rFonts w:ascii="Allura" w:hAnsi="Allura" w:eastAsia="Allura" w:cs="Allura"/>
                <w:b/>
                <w:bCs/>
              </w:rPr>
            </w:pPr>
            <w:r>
              <w:rPr>
                <w:rFonts w:eastAsia="Allura" w:cs="Allura" w:ascii="Allura" w:hAnsi="Allura"/>
                <w:b/>
                <w:bCs/>
              </w:rPr>
              <w:t>edawber</w:t>
            </w:r>
          </w:p>
        </w:tc>
      </w:tr>
      <w:tr>
        <w:trPr>
          <w:trHeight w:val="530" w:hRule="atLeast"/>
        </w:trPr>
        <w:tc>
          <w:tcPr>
            <w:tcW w:w="4513" w:type="dxa"/>
            <w:tcBorders>
              <w:top w:val="single" w:sz="8" w:space="0" w:color="000000"/>
              <w:start w:val="single" w:sz="8" w:space="0" w:color="000000"/>
              <w:bottom w:val="single" w:sz="8" w:space="0" w:color="000000"/>
              <w:end w:val="single" w:sz="8" w:space="0" w:color="000000"/>
            </w:tcBorders>
            <w:shd w:fill="auto" w:val="clear"/>
          </w:tcPr>
          <w:p>
            <w:pPr>
              <w:pStyle w:val="normal1"/>
              <w:widowControl w:val="false"/>
              <w:spacing w:lineRule="auto" w:line="240" w:before="0" w:after="0"/>
              <w:rPr>
                <w:rFonts w:ascii="Arial" w:hAnsi="Arial"/>
              </w:rPr>
            </w:pPr>
            <w:r>
              <w:rPr>
                <w:rFonts w:ascii="Arial" w:hAnsi="Arial"/>
                <w:b/>
                <w:bCs/>
              </w:rPr>
              <w:t>12/3/2026</w:t>
            </w:r>
          </w:p>
        </w:tc>
        <w:tc>
          <w:tcPr>
            <w:tcW w:w="4513" w:type="dxa"/>
            <w:tcBorders>
              <w:top w:val="single" w:sz="8" w:space="0" w:color="000000"/>
              <w:start w:val="single" w:sz="8" w:space="0" w:color="000000"/>
              <w:bottom w:val="single" w:sz="8" w:space="0" w:color="000000"/>
              <w:end w:val="single" w:sz="8" w:space="0" w:color="000000"/>
            </w:tcBorders>
            <w:shd w:fill="auto" w:val="clear"/>
          </w:tcPr>
          <w:p>
            <w:pPr>
              <w:pStyle w:val="normal1"/>
              <w:widowControl w:val="false"/>
              <w:spacing w:lineRule="auto" w:line="240" w:before="0" w:after="0"/>
              <w:rPr>
                <w:rFonts w:ascii="Pacifico" w:hAnsi="Pacifico" w:eastAsia="Pacifico" w:cs="Pacifico"/>
                <w:b/>
                <w:bCs/>
              </w:rPr>
            </w:pPr>
            <w:r>
              <w:rPr>
                <w:rFonts w:eastAsia="Pacifico" w:cs="Pacifico" w:ascii="Pacifico" w:hAnsi="Pacifico"/>
                <w:b/>
                <w:bCs/>
              </w:rPr>
              <w:t>E Taylor</w:t>
            </w:r>
          </w:p>
        </w:tc>
      </w:tr>
    </w:tbl>
    <w:p>
      <w:pPr>
        <w:pStyle w:val="normal1"/>
        <w:spacing w:lineRule="auto" w:line="240" w:before="240" w:after="240"/>
        <w:rPr/>
      </w:pPr>
      <w:r>
        <w:rPr/>
      </w:r>
    </w:p>
    <w:sectPr>
      <w:footerReference w:type="even" r:id="rId3"/>
      <w:footerReference w:type="default" r:id="rId4"/>
      <w:footerReference w:type="first" r:id="rId5"/>
      <w:type w:val="nextPage"/>
      <w:pgSz w:w="11906" w:h="16838"/>
      <w:pgMar w:left="1440" w:right="1440" w:gutter="0" w:header="0" w:top="1440" w:footer="720" w:bottom="1440"/>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Aptos">
    <w:charset w:val="00" w:characterSet="windows-1252"/>
    <w:family w:val="roman"/>
    <w:pitch w:val="variable"/>
  </w:font>
  <w:font w:name="Aptos Display">
    <w:charset w:val="00" w:characterSet="windows-1252"/>
    <w:family w:val="roman"/>
    <w:pitch w:val="variable"/>
  </w:font>
  <w:font w:name="OpenSymbol">
    <w:altName w:val="Arial Unicode MS"/>
    <w:charset w:val="00" w:characterSet="windows-1252"/>
    <w:family w:val="roman"/>
    <w:pitch w:val="variable"/>
  </w:font>
  <w:font w:name="Liberation Sans">
    <w:altName w:val="Arial"/>
    <w:charset w:val="00" w:characterSet="windows-1252"/>
    <w:family w:val="swiss"/>
    <w:pitch w:val="variable"/>
  </w:font>
  <w:font w:name="Arial">
    <w:charset w:val="01"/>
    <w:family w:val="swiss"/>
    <w:pitch w:val="variable"/>
  </w:font>
  <w:font w:name="Allura">
    <w:charset w:val="00" w:characterSet="windows-1252"/>
    <w:family w:val="roman"/>
    <w:pitch w:val="variable"/>
    <w:embedRegular r:id="rId1" w:fontKey="{01014A78-CABC-4EF0-12AC-5CD89AEFDE01}"/>
    <w:embedBold r:id="rId2" w:fontKey="{02014A78-CABC-4EF0-12AC-5CD89AEFDE02}"/>
  </w:font>
  <w:font w:name="Pacifico">
    <w:charset w:val="00" w:characterSet="windows-1252"/>
    <w:family w:val="roman"/>
    <w:pitch w:val="variable"/>
    <w:embedRegular r:id="rId3" w:fontKey="{03014A78-CABC-4EF0-12AC-5CD89AEFDE03}"/>
    <w:embedBold r:id="rId4" w:fontKey="{04014A78-CABC-4EF0-12AC-5CD89AEFDE04}"/>
  </w:font>
  <w:font w:name="Wingdings">
    <w:charset w:val="02"/>
    <w:family w:val="auto"/>
    <w:pitch w:val="variable"/>
    <w:embedRegular r:id="rId5" w:fontKey="{05014A78-CABC-4EF0-12AC-5CD89AEFDE05}"/>
  </w:font>
  <w:font w:name="Wingdings 2">
    <w:charset w:val="02"/>
    <w:family w:val="roman"/>
    <w:pitch w:val="variable"/>
    <w:embedRegular r:id="rId6" w:fontKey="{06014A78-CABC-4EF0-12AC-5CD89AEFDE06}"/>
  </w:font>
  <w:font w:name="OpenSymbol">
    <w:altName w:val="Arial Unicode MS"/>
    <w:charset w:val="01"/>
    <w:family w:val="auto"/>
    <w:pitch w:val="variable"/>
  </w:font>
  <w:font w:name="Noto Sans Symbols">
    <w:charset w:val="01"/>
    <w:family w:val="swiss"/>
    <w:pitch w:val="variable"/>
    <w:embedRegular r:id="rId7" w:fontKey="{07014A78-CABC-4EF0-12AC-5CD89AEFDE07}"/>
    <w:embedBold r:id="rId8" w:fontKey="{08014A78-CABC-4EF0-12AC-5CD89AEFDE08}"/>
    <w:embedItalic r:id="rId9" w:fontKey="{09014A78-CABC-4EF0-12AC-5CD89AEFDE09}"/>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16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widowControl/>
      <w:bidi w:val="0"/>
      <w:spacing w:lineRule="auto" w:line="278" w:before="0" w:after="160"/>
      <w:jc w:val="start"/>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widowControl/>
      <w:bidi w:val="0"/>
      <w:spacing w:lineRule="auto" w:line="278" w:before="0" w:after="160"/>
      <w:jc w:val="start"/>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720" w:hanging="360"/>
      </w:pPr>
      <w:rPr>
        <w:rFonts w:ascii="Wingdings" w:hAnsi="Wingdings" w:cs="Wingdings" w:hint="default"/>
        <w:u w:val="none"/>
      </w:rPr>
    </w:lvl>
    <w:lvl w:ilvl="1">
      <w:start w:val="1"/>
      <w:numFmt w:val="bullet"/>
      <w:lvlText w:val=""/>
      <w:lvlJc w:val="start"/>
      <w:pPr>
        <w:tabs>
          <w:tab w:val="num" w:pos="0"/>
        </w:tabs>
        <w:ind w:start="1440" w:hanging="360"/>
      </w:pPr>
      <w:rPr>
        <w:rFonts w:ascii="Wingdings 2" w:hAnsi="Wingdings 2" w:cs="Wingdings 2" w:hint="default"/>
        <w:u w:val="none"/>
      </w:rPr>
    </w:lvl>
    <w:lvl w:ilvl="2">
      <w:start w:val="1"/>
      <w:numFmt w:val="bullet"/>
      <w:lvlText w:val="■"/>
      <w:lvlJc w:val="start"/>
      <w:pPr>
        <w:tabs>
          <w:tab w:val="num" w:pos="0"/>
        </w:tabs>
        <w:ind w:start="2160" w:hanging="360"/>
      </w:pPr>
      <w:rPr>
        <w:rFonts w:ascii="OpenSymbol" w:hAnsi="OpenSymbol" w:cs="OpenSymbol" w:hint="default"/>
        <w:u w:val="none"/>
      </w:rPr>
    </w:lvl>
    <w:lvl w:ilvl="3">
      <w:start w:val="1"/>
      <w:numFmt w:val="bullet"/>
      <w:lvlText w:val=""/>
      <w:lvlJc w:val="start"/>
      <w:pPr>
        <w:tabs>
          <w:tab w:val="num" w:pos="0"/>
        </w:tabs>
        <w:ind w:start="2880" w:hanging="360"/>
      </w:pPr>
      <w:rPr>
        <w:rFonts w:ascii="Wingdings" w:hAnsi="Wingdings" w:cs="Wingdings" w:hint="default"/>
        <w:u w:val="none"/>
      </w:rPr>
    </w:lvl>
    <w:lvl w:ilvl="4">
      <w:start w:val="1"/>
      <w:numFmt w:val="bullet"/>
      <w:lvlText w:val=""/>
      <w:lvlJc w:val="start"/>
      <w:pPr>
        <w:tabs>
          <w:tab w:val="num" w:pos="0"/>
        </w:tabs>
        <w:ind w:start="3600" w:hanging="360"/>
      </w:pPr>
      <w:rPr>
        <w:rFonts w:ascii="Wingdings 2" w:hAnsi="Wingdings 2" w:cs="Wingdings 2" w:hint="default"/>
        <w:u w:val="none"/>
      </w:rPr>
    </w:lvl>
    <w:lvl w:ilvl="5">
      <w:start w:val="1"/>
      <w:numFmt w:val="bullet"/>
      <w:lvlText w:val="■"/>
      <w:lvlJc w:val="start"/>
      <w:pPr>
        <w:tabs>
          <w:tab w:val="num" w:pos="0"/>
        </w:tabs>
        <w:ind w:start="4320" w:hanging="360"/>
      </w:pPr>
      <w:rPr>
        <w:rFonts w:ascii="OpenSymbol" w:hAnsi="OpenSymbol" w:cs="OpenSymbol" w:hint="default"/>
        <w:u w:val="none"/>
      </w:rPr>
    </w:lvl>
    <w:lvl w:ilvl="6">
      <w:start w:val="1"/>
      <w:numFmt w:val="bullet"/>
      <w:lvlText w:val=""/>
      <w:lvlJc w:val="start"/>
      <w:pPr>
        <w:tabs>
          <w:tab w:val="num" w:pos="0"/>
        </w:tabs>
        <w:ind w:start="5040" w:hanging="360"/>
      </w:pPr>
      <w:rPr>
        <w:rFonts w:ascii="Wingdings" w:hAnsi="Wingdings" w:cs="Wingdings" w:hint="default"/>
        <w:u w:val="none"/>
      </w:rPr>
    </w:lvl>
    <w:lvl w:ilvl="7">
      <w:start w:val="1"/>
      <w:numFmt w:val="bullet"/>
      <w:lvlText w:val=""/>
      <w:lvlJc w:val="start"/>
      <w:pPr>
        <w:tabs>
          <w:tab w:val="num" w:pos="0"/>
        </w:tabs>
        <w:ind w:start="5760" w:hanging="360"/>
      </w:pPr>
      <w:rPr>
        <w:rFonts w:ascii="Wingdings 2" w:hAnsi="Wingdings 2" w:cs="Wingdings 2" w:hint="default"/>
        <w:u w:val="none"/>
      </w:rPr>
    </w:lvl>
    <w:lvl w:ilvl="8">
      <w:start w:val="1"/>
      <w:numFmt w:val="bullet"/>
      <w:lvlText w:val="■"/>
      <w:lvlJc w:val="start"/>
      <w:pPr>
        <w:tabs>
          <w:tab w:val="num" w:pos="0"/>
        </w:tabs>
        <w:ind w:start="6480" w:hanging="360"/>
      </w:pPr>
      <w:rPr>
        <w:rFonts w:ascii="OpenSymbol" w:hAnsi="OpenSymbol" w:cs="OpenSymbol" w:hint="default"/>
        <w:u w:val="none"/>
      </w:rPr>
    </w:lvl>
  </w:abstractNum>
  <w:abstractNum w:abstractNumId="2">
    <w:lvl w:ilvl="0">
      <w:start w:val="1"/>
      <w:numFmt w:val="bullet"/>
      <w:lvlText w:val=""/>
      <w:lvlJc w:val="start"/>
      <w:pPr>
        <w:tabs>
          <w:tab w:val="num" w:pos="0"/>
        </w:tabs>
        <w:ind w:start="720" w:hanging="360"/>
      </w:pPr>
      <w:rPr>
        <w:rFonts w:ascii="Wingdings" w:hAnsi="Wingdings" w:cs="Wingdings" w:hint="default"/>
        <w:u w:val="none"/>
      </w:rPr>
    </w:lvl>
    <w:lvl w:ilvl="1">
      <w:start w:val="1"/>
      <w:numFmt w:val="bullet"/>
      <w:lvlText w:val=""/>
      <w:lvlJc w:val="start"/>
      <w:pPr>
        <w:tabs>
          <w:tab w:val="num" w:pos="0"/>
        </w:tabs>
        <w:ind w:start="1440" w:hanging="360"/>
      </w:pPr>
      <w:rPr>
        <w:rFonts w:ascii="Wingdings 2" w:hAnsi="Wingdings 2" w:cs="Wingdings 2" w:hint="default"/>
        <w:u w:val="none"/>
      </w:rPr>
    </w:lvl>
    <w:lvl w:ilvl="2">
      <w:start w:val="1"/>
      <w:numFmt w:val="bullet"/>
      <w:lvlText w:val="■"/>
      <w:lvlJc w:val="start"/>
      <w:pPr>
        <w:tabs>
          <w:tab w:val="num" w:pos="0"/>
        </w:tabs>
        <w:ind w:start="2160" w:hanging="360"/>
      </w:pPr>
      <w:rPr>
        <w:rFonts w:ascii="OpenSymbol" w:hAnsi="OpenSymbol" w:cs="OpenSymbol" w:hint="default"/>
        <w:u w:val="none"/>
      </w:rPr>
    </w:lvl>
    <w:lvl w:ilvl="3">
      <w:start w:val="1"/>
      <w:numFmt w:val="bullet"/>
      <w:lvlText w:val=""/>
      <w:lvlJc w:val="start"/>
      <w:pPr>
        <w:tabs>
          <w:tab w:val="num" w:pos="0"/>
        </w:tabs>
        <w:ind w:start="2880" w:hanging="360"/>
      </w:pPr>
      <w:rPr>
        <w:rFonts w:ascii="Wingdings" w:hAnsi="Wingdings" w:cs="Wingdings" w:hint="default"/>
        <w:u w:val="none"/>
      </w:rPr>
    </w:lvl>
    <w:lvl w:ilvl="4">
      <w:start w:val="1"/>
      <w:numFmt w:val="bullet"/>
      <w:lvlText w:val=""/>
      <w:lvlJc w:val="start"/>
      <w:pPr>
        <w:tabs>
          <w:tab w:val="num" w:pos="0"/>
        </w:tabs>
        <w:ind w:start="3600" w:hanging="360"/>
      </w:pPr>
      <w:rPr>
        <w:rFonts w:ascii="Wingdings 2" w:hAnsi="Wingdings 2" w:cs="Wingdings 2" w:hint="default"/>
        <w:u w:val="none"/>
      </w:rPr>
    </w:lvl>
    <w:lvl w:ilvl="5">
      <w:start w:val="1"/>
      <w:numFmt w:val="bullet"/>
      <w:lvlText w:val="■"/>
      <w:lvlJc w:val="start"/>
      <w:pPr>
        <w:tabs>
          <w:tab w:val="num" w:pos="0"/>
        </w:tabs>
        <w:ind w:start="4320" w:hanging="360"/>
      </w:pPr>
      <w:rPr>
        <w:rFonts w:ascii="OpenSymbol" w:hAnsi="OpenSymbol" w:cs="OpenSymbol" w:hint="default"/>
        <w:u w:val="none"/>
      </w:rPr>
    </w:lvl>
    <w:lvl w:ilvl="6">
      <w:start w:val="1"/>
      <w:numFmt w:val="bullet"/>
      <w:lvlText w:val=""/>
      <w:lvlJc w:val="start"/>
      <w:pPr>
        <w:tabs>
          <w:tab w:val="num" w:pos="0"/>
        </w:tabs>
        <w:ind w:start="5040" w:hanging="360"/>
      </w:pPr>
      <w:rPr>
        <w:rFonts w:ascii="Wingdings" w:hAnsi="Wingdings" w:cs="Wingdings" w:hint="default"/>
        <w:u w:val="none"/>
      </w:rPr>
    </w:lvl>
    <w:lvl w:ilvl="7">
      <w:start w:val="1"/>
      <w:numFmt w:val="bullet"/>
      <w:lvlText w:val=""/>
      <w:lvlJc w:val="start"/>
      <w:pPr>
        <w:tabs>
          <w:tab w:val="num" w:pos="0"/>
        </w:tabs>
        <w:ind w:start="5760" w:hanging="360"/>
      </w:pPr>
      <w:rPr>
        <w:rFonts w:ascii="Wingdings 2" w:hAnsi="Wingdings 2" w:cs="Wingdings 2" w:hint="default"/>
        <w:u w:val="none"/>
      </w:rPr>
    </w:lvl>
    <w:lvl w:ilvl="8">
      <w:start w:val="1"/>
      <w:numFmt w:val="bullet"/>
      <w:lvlText w:val="■"/>
      <w:lvlJc w:val="start"/>
      <w:pPr>
        <w:tabs>
          <w:tab w:val="num" w:pos="0"/>
        </w:tabs>
        <w:ind w:start="6480" w:hanging="360"/>
      </w:pPr>
      <w:rPr>
        <w:rFonts w:ascii="OpenSymbol" w:hAnsi="OpenSymbol" w:cs="OpenSymbol" w:hint="default"/>
        <w:u w:val="none"/>
      </w:rPr>
    </w:lvl>
  </w:abstractNum>
  <w:abstractNum w:abstractNumId="3">
    <w:lvl w:ilvl="0">
      <w:start w:val="1"/>
      <w:numFmt w:val="bullet"/>
      <w:lvlText w:val=""/>
      <w:lvlJc w:val="start"/>
      <w:pPr>
        <w:tabs>
          <w:tab w:val="num" w:pos="0"/>
        </w:tabs>
        <w:ind w:start="720" w:hanging="360"/>
      </w:pPr>
      <w:rPr>
        <w:rFonts w:ascii="Wingdings" w:hAnsi="Wingdings" w:cs="Wingdings" w:hint="default"/>
        <w:u w:val="none"/>
      </w:rPr>
    </w:lvl>
    <w:lvl w:ilvl="1">
      <w:start w:val="1"/>
      <w:numFmt w:val="bullet"/>
      <w:lvlText w:val=""/>
      <w:lvlJc w:val="start"/>
      <w:pPr>
        <w:tabs>
          <w:tab w:val="num" w:pos="0"/>
        </w:tabs>
        <w:ind w:start="1440" w:hanging="360"/>
      </w:pPr>
      <w:rPr>
        <w:rFonts w:ascii="Wingdings 2" w:hAnsi="Wingdings 2" w:cs="Wingdings 2" w:hint="default"/>
        <w:u w:val="none"/>
      </w:rPr>
    </w:lvl>
    <w:lvl w:ilvl="2">
      <w:start w:val="1"/>
      <w:numFmt w:val="bullet"/>
      <w:lvlText w:val="■"/>
      <w:lvlJc w:val="start"/>
      <w:pPr>
        <w:tabs>
          <w:tab w:val="num" w:pos="0"/>
        </w:tabs>
        <w:ind w:start="2160" w:hanging="360"/>
      </w:pPr>
      <w:rPr>
        <w:rFonts w:ascii="OpenSymbol" w:hAnsi="OpenSymbol" w:cs="OpenSymbol" w:hint="default"/>
        <w:u w:val="none"/>
      </w:rPr>
    </w:lvl>
    <w:lvl w:ilvl="3">
      <w:start w:val="1"/>
      <w:numFmt w:val="bullet"/>
      <w:lvlText w:val=""/>
      <w:lvlJc w:val="start"/>
      <w:pPr>
        <w:tabs>
          <w:tab w:val="num" w:pos="0"/>
        </w:tabs>
        <w:ind w:start="2880" w:hanging="360"/>
      </w:pPr>
      <w:rPr>
        <w:rFonts w:ascii="Wingdings" w:hAnsi="Wingdings" w:cs="Wingdings" w:hint="default"/>
        <w:u w:val="none"/>
      </w:rPr>
    </w:lvl>
    <w:lvl w:ilvl="4">
      <w:start w:val="1"/>
      <w:numFmt w:val="bullet"/>
      <w:lvlText w:val=""/>
      <w:lvlJc w:val="start"/>
      <w:pPr>
        <w:tabs>
          <w:tab w:val="num" w:pos="0"/>
        </w:tabs>
        <w:ind w:start="3600" w:hanging="360"/>
      </w:pPr>
      <w:rPr>
        <w:rFonts w:ascii="Wingdings 2" w:hAnsi="Wingdings 2" w:cs="Wingdings 2" w:hint="default"/>
        <w:u w:val="none"/>
      </w:rPr>
    </w:lvl>
    <w:lvl w:ilvl="5">
      <w:start w:val="1"/>
      <w:numFmt w:val="bullet"/>
      <w:lvlText w:val="■"/>
      <w:lvlJc w:val="start"/>
      <w:pPr>
        <w:tabs>
          <w:tab w:val="num" w:pos="0"/>
        </w:tabs>
        <w:ind w:start="4320" w:hanging="360"/>
      </w:pPr>
      <w:rPr>
        <w:rFonts w:ascii="OpenSymbol" w:hAnsi="OpenSymbol" w:cs="OpenSymbol" w:hint="default"/>
        <w:u w:val="none"/>
      </w:rPr>
    </w:lvl>
    <w:lvl w:ilvl="6">
      <w:start w:val="1"/>
      <w:numFmt w:val="bullet"/>
      <w:lvlText w:val=""/>
      <w:lvlJc w:val="start"/>
      <w:pPr>
        <w:tabs>
          <w:tab w:val="num" w:pos="0"/>
        </w:tabs>
        <w:ind w:start="5040" w:hanging="360"/>
      </w:pPr>
      <w:rPr>
        <w:rFonts w:ascii="Wingdings" w:hAnsi="Wingdings" w:cs="Wingdings" w:hint="default"/>
        <w:u w:val="none"/>
      </w:rPr>
    </w:lvl>
    <w:lvl w:ilvl="7">
      <w:start w:val="1"/>
      <w:numFmt w:val="bullet"/>
      <w:lvlText w:val=""/>
      <w:lvlJc w:val="start"/>
      <w:pPr>
        <w:tabs>
          <w:tab w:val="num" w:pos="0"/>
        </w:tabs>
        <w:ind w:start="5760" w:hanging="360"/>
      </w:pPr>
      <w:rPr>
        <w:rFonts w:ascii="Wingdings 2" w:hAnsi="Wingdings 2" w:cs="Wingdings 2" w:hint="default"/>
        <w:u w:val="none"/>
      </w:rPr>
    </w:lvl>
    <w:lvl w:ilvl="8">
      <w:start w:val="1"/>
      <w:numFmt w:val="bullet"/>
      <w:lvlText w:val="■"/>
      <w:lvlJc w:val="start"/>
      <w:pPr>
        <w:tabs>
          <w:tab w:val="num" w:pos="0"/>
        </w:tabs>
        <w:ind w:start="6480" w:hanging="360"/>
      </w:pPr>
      <w:rPr>
        <w:rFonts w:ascii="OpenSymbol" w:hAnsi="OpenSymbol" w:cs="OpenSymbol" w:hint="default"/>
        <w:u w:val="none"/>
      </w:rPr>
    </w:lvl>
  </w:abstractNum>
  <w:abstractNum w:abstractNumId="4">
    <w:lvl w:ilvl="0">
      <w:start w:val="1"/>
      <w:numFmt w:val="bullet"/>
      <w:lvlText w:val="●"/>
      <w:lvlJc w:val="start"/>
      <w:pPr>
        <w:tabs>
          <w:tab w:val="num" w:pos="0"/>
        </w:tabs>
        <w:ind w:start="720" w:hanging="360"/>
      </w:pPr>
      <w:rPr>
        <w:rFonts w:ascii="Noto Sans Symbols" w:hAnsi="Noto Sans Symbols" w:cs="Noto Sans Symbols"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Noto Sans Symbols" w:hAnsi="Noto Sans Symbols" w:cs="Noto Sans Symbols" w:hint="default"/>
      </w:rPr>
    </w:lvl>
    <w:lvl w:ilvl="3">
      <w:start w:val="1"/>
      <w:numFmt w:val="bullet"/>
      <w:lvlText w:val="●"/>
      <w:lvlJc w:val="start"/>
      <w:pPr>
        <w:tabs>
          <w:tab w:val="num" w:pos="0"/>
        </w:tabs>
        <w:ind w:start="2880" w:hanging="360"/>
      </w:pPr>
      <w:rPr>
        <w:rFonts w:ascii="Noto Sans Symbols" w:hAnsi="Noto Sans Symbols" w:cs="Noto Sans Symbols"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Noto Sans Symbols" w:hAnsi="Noto Sans Symbols" w:cs="Noto Sans Symbols" w:hint="default"/>
      </w:rPr>
    </w:lvl>
    <w:lvl w:ilvl="6">
      <w:start w:val="1"/>
      <w:numFmt w:val="bullet"/>
      <w:lvlText w:val="●"/>
      <w:lvlJc w:val="start"/>
      <w:pPr>
        <w:tabs>
          <w:tab w:val="num" w:pos="0"/>
        </w:tabs>
        <w:ind w:start="5040" w:hanging="360"/>
      </w:pPr>
      <w:rPr>
        <w:rFonts w:ascii="Noto Sans Symbols" w:hAnsi="Noto Sans Symbols" w:cs="Noto Sans Symbols"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Noto Sans Symbols" w:hAnsi="Noto Sans Symbols" w:cs="Noto Sans Symbols" w:hint="default"/>
      </w:rPr>
    </w:lvl>
  </w:abstractNum>
  <w:abstractNum w:abstractNumId="5">
    <w:lvl w:ilvl="0">
      <w:start w:val="1"/>
      <w:numFmt w:val="bullet"/>
      <w:lvlText w:val="●"/>
      <w:lvlJc w:val="start"/>
      <w:pPr>
        <w:tabs>
          <w:tab w:val="num" w:pos="0"/>
        </w:tabs>
        <w:ind w:start="720" w:hanging="360"/>
      </w:pPr>
      <w:rPr>
        <w:rFonts w:ascii="Noto Sans Symbols" w:hAnsi="Noto Sans Symbols" w:cs="Noto Sans Symbols"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Noto Sans Symbols" w:hAnsi="Noto Sans Symbols" w:cs="Noto Sans Symbols" w:hint="default"/>
      </w:rPr>
    </w:lvl>
    <w:lvl w:ilvl="3">
      <w:start w:val="1"/>
      <w:numFmt w:val="bullet"/>
      <w:lvlText w:val="●"/>
      <w:lvlJc w:val="start"/>
      <w:pPr>
        <w:tabs>
          <w:tab w:val="num" w:pos="0"/>
        </w:tabs>
        <w:ind w:start="2880" w:hanging="360"/>
      </w:pPr>
      <w:rPr>
        <w:rFonts w:ascii="Noto Sans Symbols" w:hAnsi="Noto Sans Symbols" w:cs="Noto Sans Symbols"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Noto Sans Symbols" w:hAnsi="Noto Sans Symbols" w:cs="Noto Sans Symbols" w:hint="default"/>
      </w:rPr>
    </w:lvl>
    <w:lvl w:ilvl="6">
      <w:start w:val="1"/>
      <w:numFmt w:val="bullet"/>
      <w:lvlText w:val="●"/>
      <w:lvlJc w:val="start"/>
      <w:pPr>
        <w:tabs>
          <w:tab w:val="num" w:pos="0"/>
        </w:tabs>
        <w:ind w:start="5040" w:hanging="360"/>
      </w:pPr>
      <w:rPr>
        <w:rFonts w:ascii="Noto Sans Symbols" w:hAnsi="Noto Sans Symbols" w:cs="Noto Sans Symbols"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Noto Sans Symbols" w:hAnsi="Noto Sans Symbols" w:cs="Noto Sans Symbols" w:hint="default"/>
      </w:rPr>
    </w:lvl>
  </w:abstractNum>
  <w:abstractNum w:abstractNumId="6">
    <w:lvl w:ilvl="0">
      <w:start w:val="1"/>
      <w:numFmt w:val="bullet"/>
      <w:lvlText w:val=""/>
      <w:lvlJc w:val="start"/>
      <w:pPr>
        <w:tabs>
          <w:tab w:val="num" w:pos="0"/>
        </w:tabs>
        <w:ind w:start="720" w:hanging="360"/>
      </w:pPr>
      <w:rPr>
        <w:rFonts w:ascii="Wingdings" w:hAnsi="Wingdings" w:cs="Wingdings" w:hint="default"/>
        <w:u w:val="none"/>
      </w:rPr>
    </w:lvl>
    <w:lvl w:ilvl="1">
      <w:start w:val="1"/>
      <w:numFmt w:val="bullet"/>
      <w:lvlText w:val=""/>
      <w:lvlJc w:val="start"/>
      <w:pPr>
        <w:tabs>
          <w:tab w:val="num" w:pos="0"/>
        </w:tabs>
        <w:ind w:start="1440" w:hanging="360"/>
      </w:pPr>
      <w:rPr>
        <w:rFonts w:ascii="Wingdings 2" w:hAnsi="Wingdings 2" w:cs="Wingdings 2" w:hint="default"/>
        <w:u w:val="none"/>
      </w:rPr>
    </w:lvl>
    <w:lvl w:ilvl="2">
      <w:start w:val="1"/>
      <w:numFmt w:val="bullet"/>
      <w:lvlText w:val="■"/>
      <w:lvlJc w:val="start"/>
      <w:pPr>
        <w:tabs>
          <w:tab w:val="num" w:pos="0"/>
        </w:tabs>
        <w:ind w:start="2160" w:hanging="360"/>
      </w:pPr>
      <w:rPr>
        <w:rFonts w:ascii="OpenSymbol" w:hAnsi="OpenSymbol" w:cs="OpenSymbol" w:hint="default"/>
        <w:u w:val="none"/>
      </w:rPr>
    </w:lvl>
    <w:lvl w:ilvl="3">
      <w:start w:val="1"/>
      <w:numFmt w:val="bullet"/>
      <w:lvlText w:val=""/>
      <w:lvlJc w:val="start"/>
      <w:pPr>
        <w:tabs>
          <w:tab w:val="num" w:pos="0"/>
        </w:tabs>
        <w:ind w:start="2880" w:hanging="360"/>
      </w:pPr>
      <w:rPr>
        <w:rFonts w:ascii="Wingdings" w:hAnsi="Wingdings" w:cs="Wingdings" w:hint="default"/>
        <w:u w:val="none"/>
      </w:rPr>
    </w:lvl>
    <w:lvl w:ilvl="4">
      <w:start w:val="1"/>
      <w:numFmt w:val="bullet"/>
      <w:lvlText w:val=""/>
      <w:lvlJc w:val="start"/>
      <w:pPr>
        <w:tabs>
          <w:tab w:val="num" w:pos="0"/>
        </w:tabs>
        <w:ind w:start="3600" w:hanging="360"/>
      </w:pPr>
      <w:rPr>
        <w:rFonts w:ascii="Wingdings 2" w:hAnsi="Wingdings 2" w:cs="Wingdings 2" w:hint="default"/>
        <w:u w:val="none"/>
      </w:rPr>
    </w:lvl>
    <w:lvl w:ilvl="5">
      <w:start w:val="1"/>
      <w:numFmt w:val="bullet"/>
      <w:lvlText w:val="■"/>
      <w:lvlJc w:val="start"/>
      <w:pPr>
        <w:tabs>
          <w:tab w:val="num" w:pos="0"/>
        </w:tabs>
        <w:ind w:start="4320" w:hanging="360"/>
      </w:pPr>
      <w:rPr>
        <w:rFonts w:ascii="OpenSymbol" w:hAnsi="OpenSymbol" w:cs="OpenSymbol" w:hint="default"/>
        <w:u w:val="none"/>
      </w:rPr>
    </w:lvl>
    <w:lvl w:ilvl="6">
      <w:start w:val="1"/>
      <w:numFmt w:val="bullet"/>
      <w:lvlText w:val=""/>
      <w:lvlJc w:val="start"/>
      <w:pPr>
        <w:tabs>
          <w:tab w:val="num" w:pos="0"/>
        </w:tabs>
        <w:ind w:start="5040" w:hanging="360"/>
      </w:pPr>
      <w:rPr>
        <w:rFonts w:ascii="Wingdings" w:hAnsi="Wingdings" w:cs="Wingdings" w:hint="default"/>
        <w:u w:val="none"/>
      </w:rPr>
    </w:lvl>
    <w:lvl w:ilvl="7">
      <w:start w:val="1"/>
      <w:numFmt w:val="bullet"/>
      <w:lvlText w:val=""/>
      <w:lvlJc w:val="start"/>
      <w:pPr>
        <w:tabs>
          <w:tab w:val="num" w:pos="0"/>
        </w:tabs>
        <w:ind w:start="5760" w:hanging="360"/>
      </w:pPr>
      <w:rPr>
        <w:rFonts w:ascii="Wingdings 2" w:hAnsi="Wingdings 2" w:cs="Wingdings 2" w:hint="default"/>
        <w:u w:val="none"/>
      </w:rPr>
    </w:lvl>
    <w:lvl w:ilvl="8">
      <w:start w:val="1"/>
      <w:numFmt w:val="bullet"/>
      <w:lvlText w:val="■"/>
      <w:lvlJc w:val="start"/>
      <w:pPr>
        <w:tabs>
          <w:tab w:val="num" w:pos="0"/>
        </w:tabs>
        <w:ind w:start="6480" w:hanging="360"/>
      </w:pPr>
      <w:rPr>
        <w:rFonts w:ascii="OpenSymbol" w:hAnsi="OpenSymbol" w:cs="OpenSymbol" w:hint="default"/>
        <w:u w:val="none"/>
      </w:rPr>
    </w:lvl>
  </w:abstractNum>
  <w:abstractNum w:abstractNumId="7">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Symbol" w:hAnsi="Symbol" w:cs="Symbol" w:hint="default"/>
      </w:rPr>
    </w:lvl>
    <w:lvl w:ilvl="2">
      <w:start w:val="1"/>
      <w:numFmt w:val="bullet"/>
      <w:lvlText w:val=""/>
      <w:lvlJc w:val="start"/>
      <w:pPr>
        <w:tabs>
          <w:tab w:val="num" w:pos="1440"/>
        </w:tabs>
        <w:ind w:start="1440" w:hanging="360"/>
      </w:pPr>
      <w:rPr>
        <w:rFonts w:ascii="Symbol" w:hAnsi="Symbol" w:cs="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Symbol" w:hAnsi="Symbol" w:cs="Symbol" w:hint="default"/>
      </w:rPr>
    </w:lvl>
    <w:lvl w:ilvl="5">
      <w:start w:val="1"/>
      <w:numFmt w:val="bullet"/>
      <w:lvlText w:val=""/>
      <w:lvlJc w:val="start"/>
      <w:pPr>
        <w:tabs>
          <w:tab w:val="num" w:pos="2520"/>
        </w:tabs>
        <w:ind w:start="2520" w:hanging="360"/>
      </w:pPr>
      <w:rPr>
        <w:rFonts w:ascii="Symbol" w:hAnsi="Symbol" w:cs="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Symbol" w:hAnsi="Symbol" w:cs="Symbol" w:hint="default"/>
      </w:rPr>
    </w:lvl>
    <w:lvl w:ilvl="8">
      <w:start w:val="1"/>
      <w:numFmt w:val="bullet"/>
      <w:lvlText w:val=""/>
      <w:lvlJc w:val="start"/>
      <w:pPr>
        <w:tabs>
          <w:tab w:val="num" w:pos="3600"/>
        </w:tabs>
        <w:ind w:start="3600" w:hanging="360"/>
      </w:pPr>
      <w:rPr>
        <w:rFonts w:ascii="Symbol" w:hAnsi="Symbol" w:cs="Symbol" w:hint="default"/>
      </w:rPr>
    </w:lvl>
  </w:abstractNum>
  <w:abstractNum w:abstractNumId="8">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9">
    <w:lvl w:ilvl="0">
      <w:start w:val="1"/>
      <w:numFmt w:val="bullet"/>
      <w:lvlText w:val=""/>
      <w:lvlJc w:val="start"/>
      <w:pPr>
        <w:tabs>
          <w:tab w:val="num" w:pos="720"/>
        </w:tabs>
        <w:ind w:start="720" w:hanging="360"/>
      </w:pPr>
      <w:rPr>
        <w:rFonts w:ascii="Symbol" w:hAnsi="Symbol" w:cs="Symbol" w:hint="default"/>
      </w:rPr>
    </w:lvl>
    <w:lvl w:ilvl="1">
      <w:start w:val="1"/>
      <w:numFmt w:val="decimal"/>
      <w:lvlText w:val="%2."/>
      <w:lvlJc w:val="start"/>
      <w:pPr>
        <w:tabs>
          <w:tab w:val="num" w:pos="1080"/>
        </w:tabs>
        <w:ind w:start="1080" w:hanging="360"/>
      </w:pPr>
      <w:rPr>
        <w:b/>
        <w:bCs/>
      </w:rPr>
    </w:lvl>
    <w:lvl w:ilvl="2">
      <w:start w:val="1"/>
      <w:numFmt w:val="decimal"/>
      <w:lvlText w:val="%3."/>
      <w:lvlJc w:val="start"/>
      <w:pPr>
        <w:tabs>
          <w:tab w:val="num" w:pos="1440"/>
        </w:tabs>
        <w:ind w:start="1440" w:hanging="360"/>
      </w:pPr>
      <w:rPr>
        <w:b/>
        <w:bCs/>
      </w:rPr>
    </w:lvl>
    <w:lvl w:ilvl="3">
      <w:start w:val="1"/>
      <w:numFmt w:val="decimal"/>
      <w:lvlText w:val="%4."/>
      <w:lvlJc w:val="start"/>
      <w:pPr>
        <w:tabs>
          <w:tab w:val="num" w:pos="1800"/>
        </w:tabs>
        <w:ind w:start="1800" w:hanging="360"/>
      </w:pPr>
      <w:rPr>
        <w:b/>
        <w:bCs/>
      </w:rPr>
    </w:lvl>
    <w:lvl w:ilvl="4">
      <w:start w:val="1"/>
      <w:numFmt w:val="decimal"/>
      <w:lvlText w:val="%5."/>
      <w:lvlJc w:val="start"/>
      <w:pPr>
        <w:tabs>
          <w:tab w:val="num" w:pos="2160"/>
        </w:tabs>
        <w:ind w:start="2160" w:hanging="360"/>
      </w:pPr>
      <w:rPr>
        <w:b/>
        <w:bCs/>
      </w:rPr>
    </w:lvl>
    <w:lvl w:ilvl="5">
      <w:start w:val="1"/>
      <w:numFmt w:val="decimal"/>
      <w:lvlText w:val="%6."/>
      <w:lvlJc w:val="start"/>
      <w:pPr>
        <w:tabs>
          <w:tab w:val="num" w:pos="2520"/>
        </w:tabs>
        <w:ind w:start="2520" w:hanging="360"/>
      </w:pPr>
      <w:rPr>
        <w:b/>
        <w:bCs/>
      </w:rPr>
    </w:lvl>
    <w:lvl w:ilvl="6">
      <w:start w:val="1"/>
      <w:numFmt w:val="decimal"/>
      <w:lvlText w:val="%7."/>
      <w:lvlJc w:val="start"/>
      <w:pPr>
        <w:tabs>
          <w:tab w:val="num" w:pos="2880"/>
        </w:tabs>
        <w:ind w:start="2880" w:hanging="360"/>
      </w:pPr>
      <w:rPr>
        <w:b/>
        <w:bCs/>
      </w:rPr>
    </w:lvl>
    <w:lvl w:ilvl="7">
      <w:start w:val="1"/>
      <w:numFmt w:val="decimal"/>
      <w:lvlText w:val="%8."/>
      <w:lvlJc w:val="start"/>
      <w:pPr>
        <w:tabs>
          <w:tab w:val="num" w:pos="3240"/>
        </w:tabs>
        <w:ind w:start="3240" w:hanging="360"/>
      </w:pPr>
      <w:rPr>
        <w:b/>
        <w:bCs/>
      </w:rPr>
    </w:lvl>
    <w:lvl w:ilvl="8">
      <w:start w:val="1"/>
      <w:numFmt w:val="decimal"/>
      <w:lvlText w:val="%9."/>
      <w:lvlJc w:val="start"/>
      <w:pPr>
        <w:tabs>
          <w:tab w:val="num" w:pos="3600"/>
        </w:tabs>
        <w:ind w:start="3600" w:hanging="360"/>
      </w:pPr>
      <w:rPr>
        <w:b/>
        <w:bCs/>
      </w:rPr>
    </w:lvl>
  </w:abstractNum>
  <w:abstractNum w:abstractNumId="10">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11">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12">
    <w:lvl w:ilvl="0">
      <w:start w:val="1"/>
      <w:numFmt w:val="decimal"/>
      <w:lvlText w:val="%1."/>
      <w:lvlJc w:val="start"/>
      <w:pPr>
        <w:tabs>
          <w:tab w:val="num" w:pos="720"/>
        </w:tabs>
        <w:ind w:start="720" w:hanging="360"/>
      </w:pPr>
      <w:rPr>
        <w:b/>
        <w:bCs/>
      </w:rPr>
    </w:lvl>
    <w:lvl w:ilvl="1">
      <w:start w:val="1"/>
      <w:numFmt w:val="bullet"/>
      <w:lvlText w:val="◦"/>
      <w:lvlJc w:val="start"/>
      <w:pPr>
        <w:tabs>
          <w:tab w:val="num" w:pos="1080"/>
        </w:tabs>
        <w:ind w:start="1080" w:hanging="360"/>
      </w:pPr>
      <w:rPr>
        <w:rFonts w:ascii="OpenSymbol" w:hAnsi="OpenSymbol" w:cs="OpenSymbol" w:hint="default"/>
      </w:rPr>
    </w:lvl>
    <w:lvl w:ilvl="2">
      <w:start w:val="1"/>
      <w:numFmt w:val="decimal"/>
      <w:lvlText w:val="%3."/>
      <w:lvlJc w:val="start"/>
      <w:pPr>
        <w:tabs>
          <w:tab w:val="num" w:pos="1440"/>
        </w:tabs>
        <w:ind w:start="1440" w:hanging="360"/>
      </w:pPr>
      <w:rPr>
        <w:b/>
        <w:bCs/>
      </w:rPr>
    </w:lvl>
    <w:lvl w:ilvl="3">
      <w:start w:val="1"/>
      <w:numFmt w:val="decimal"/>
      <w:lvlText w:val="%4."/>
      <w:lvlJc w:val="start"/>
      <w:pPr>
        <w:tabs>
          <w:tab w:val="num" w:pos="1800"/>
        </w:tabs>
        <w:ind w:start="1800" w:hanging="360"/>
      </w:pPr>
      <w:rPr>
        <w:b/>
        <w:bCs/>
      </w:rPr>
    </w:lvl>
    <w:lvl w:ilvl="4">
      <w:start w:val="1"/>
      <w:numFmt w:val="decimal"/>
      <w:lvlText w:val="%5."/>
      <w:lvlJc w:val="start"/>
      <w:pPr>
        <w:tabs>
          <w:tab w:val="num" w:pos="2160"/>
        </w:tabs>
        <w:ind w:start="2160" w:hanging="360"/>
      </w:pPr>
      <w:rPr>
        <w:b/>
        <w:bCs/>
      </w:rPr>
    </w:lvl>
    <w:lvl w:ilvl="5">
      <w:start w:val="1"/>
      <w:numFmt w:val="decimal"/>
      <w:lvlText w:val="%6."/>
      <w:lvlJc w:val="start"/>
      <w:pPr>
        <w:tabs>
          <w:tab w:val="num" w:pos="2520"/>
        </w:tabs>
        <w:ind w:start="2520" w:hanging="360"/>
      </w:pPr>
      <w:rPr>
        <w:b/>
        <w:bCs/>
      </w:rPr>
    </w:lvl>
    <w:lvl w:ilvl="6">
      <w:start w:val="1"/>
      <w:numFmt w:val="decimal"/>
      <w:lvlText w:val="%7."/>
      <w:lvlJc w:val="start"/>
      <w:pPr>
        <w:tabs>
          <w:tab w:val="num" w:pos="2880"/>
        </w:tabs>
        <w:ind w:start="2880" w:hanging="360"/>
      </w:pPr>
      <w:rPr>
        <w:b/>
        <w:bCs/>
      </w:rPr>
    </w:lvl>
    <w:lvl w:ilvl="7">
      <w:start w:val="1"/>
      <w:numFmt w:val="decimal"/>
      <w:lvlText w:val="%8."/>
      <w:lvlJc w:val="start"/>
      <w:pPr>
        <w:tabs>
          <w:tab w:val="num" w:pos="3240"/>
        </w:tabs>
        <w:ind w:start="3240" w:hanging="360"/>
      </w:pPr>
      <w:rPr>
        <w:b/>
        <w:bCs/>
      </w:rPr>
    </w:lvl>
    <w:lvl w:ilvl="8">
      <w:start w:val="1"/>
      <w:numFmt w:val="decimal"/>
      <w:lvlText w:val="%9."/>
      <w:lvlJc w:val="start"/>
      <w:pPr>
        <w:tabs>
          <w:tab w:val="num" w:pos="3600"/>
        </w:tabs>
        <w:ind w:start="3600" w:hanging="360"/>
      </w:pPr>
      <w:rPr>
        <w:b/>
        <w:bCs/>
      </w:rPr>
    </w:lvl>
  </w:abstractNum>
  <w:abstractNum w:abstractNumId="13">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14">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15">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w="http://schemas.openxmlformats.org/wordprocessingml/2006/main">
  <w:zoom w:percent="95"/>
  <w:embedTrueTypeFonts/>
  <w:defaultTabStop w:val="720"/>
  <w:autoHyphenation w:val="true"/>
  <w:hyphenationZone w:val="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Aptos"/>
        <w:sz w:val="24"/>
        <w:szCs w:val="24"/>
        <w:lang w:val="en-GB" w:eastAsia="zh-CN" w:bidi="hi-IN"/>
      </w:rPr>
    </w:rPrDefault>
    <w:pPrDefault>
      <w:pPr>
        <w:suppressAutoHyphens w:val="true"/>
      </w:pPr>
    </w:pPrDefault>
  </w:docDefaults>
  <w:style w:type="paragraph" w:styleId="Normal" w:default="1">
    <w:name w:val="Normal"/>
    <w:qFormat/>
    <w:pPr>
      <w:widowControl/>
      <w:suppressAutoHyphens w:val="true"/>
      <w:bidi w:val="0"/>
      <w:spacing w:lineRule="auto" w:line="278" w:before="0" w:after="160"/>
      <w:jc w:val="start"/>
    </w:pPr>
    <w:rPr>
      <w:rFonts w:ascii="Aptos" w:hAnsi="Aptos" w:eastAsia="Aptos" w:cs="Aptos"/>
      <w:color w:val="auto"/>
      <w:kern w:val="0"/>
      <w:sz w:val="24"/>
      <w:szCs w:val="24"/>
      <w:lang w:val="en-GB" w:eastAsia="zh-CN" w:bidi="hi-IN"/>
    </w:rPr>
  </w:style>
  <w:style w:type="paragraph" w:styleId="Heading1">
    <w:name w:val="heading 1"/>
    <w:basedOn w:val="normal1"/>
    <w:next w:val="normal1"/>
    <w:link w:val="Heading1Char"/>
    <w:uiPriority w:val="9"/>
    <w:qFormat/>
    <w:pPr>
      <w:keepNext w:val="true"/>
      <w:keepLines/>
      <w:spacing w:before="360" w:after="80"/>
      <w:outlineLvl w:val="0"/>
    </w:pPr>
    <w:rPr>
      <w:rFonts w:ascii="Aptos Display" w:hAnsi="Aptos Display" w:eastAsia="" w:cs="" w:asciiTheme="majorHAnsi" w:cstheme="majorBidi" w:eastAsiaTheme="majorEastAsia" w:hAnsiTheme="majorHAnsi"/>
      <w:color w:themeColor="accent1" w:themeShade="bf" w:val="0F4761"/>
      <w:sz w:val="40"/>
      <w:szCs w:val="40"/>
    </w:rPr>
  </w:style>
  <w:style w:type="paragraph" w:styleId="Heading2">
    <w:name w:val="heading 2"/>
    <w:basedOn w:val="normal1"/>
    <w:next w:val="normal1"/>
    <w:link w:val="Heading2Char"/>
    <w:uiPriority w:val="9"/>
    <w:unhideWhenUsed/>
    <w:qFormat/>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paragraph" w:styleId="Heading3">
    <w:name w:val="heading 3"/>
    <w:basedOn w:val="normal1"/>
    <w:next w:val="normal1"/>
    <w:link w:val="Heading3Char"/>
    <w:uiPriority w:val="9"/>
    <w:unhideWhenUsed/>
    <w:qFormat/>
    <w:pPr>
      <w:keepNext w:val="true"/>
      <w:keepLines/>
      <w:spacing w:before="160" w:after="80"/>
      <w:outlineLvl w:val="2"/>
    </w:pPr>
    <w:rPr>
      <w:rFonts w:eastAsia="" w:cs="" w:cstheme="majorBidi" w:eastAsiaTheme="majorEastAsia"/>
      <w:color w:themeColor="accent1" w:themeShade="bf" w:val="0F4761"/>
      <w:sz w:val="28"/>
      <w:szCs w:val="28"/>
    </w:rPr>
  </w:style>
  <w:style w:type="paragraph" w:styleId="Heading4">
    <w:name w:val="heading 4"/>
    <w:basedOn w:val="normal1"/>
    <w:next w:val="normal1"/>
    <w:link w:val="Heading4Char"/>
    <w:uiPriority w:val="9"/>
    <w:unhideWhenUsed/>
    <w:qFormat/>
    <w:pPr>
      <w:keepNext w:val="true"/>
      <w:keepLines/>
      <w:spacing w:before="80" w:after="40"/>
      <w:outlineLvl w:val="3"/>
    </w:pPr>
    <w:rPr>
      <w:rFonts w:eastAsia="" w:cs="" w:cstheme="majorBidi" w:eastAsiaTheme="majorEastAsia"/>
      <w:i/>
      <w:iCs/>
      <w:color w:themeColor="accent1" w:themeShade="bf" w:val="0F4761"/>
    </w:rPr>
  </w:style>
  <w:style w:type="paragraph" w:styleId="Heading5">
    <w:name w:val="heading 5"/>
    <w:basedOn w:val="normal1"/>
    <w:next w:val="normal1"/>
    <w:link w:val="Heading5Char"/>
    <w:uiPriority w:val="9"/>
    <w:unhideWhenUsed/>
    <w:qFormat/>
    <w:pPr>
      <w:keepNext w:val="true"/>
      <w:keepLines/>
      <w:spacing w:before="80" w:after="40"/>
      <w:outlineLvl w:val="4"/>
    </w:pPr>
    <w:rPr>
      <w:rFonts w:eastAsia="" w:cs="" w:cstheme="majorBidi" w:eastAsiaTheme="majorEastAsia"/>
      <w:color w:themeColor="accent1" w:themeShade="bf" w:val="0F4761"/>
    </w:rPr>
  </w:style>
  <w:style w:type="paragraph" w:styleId="Heading6">
    <w:name w:val="heading 6"/>
    <w:basedOn w:val="normal1"/>
    <w:next w:val="normal1"/>
    <w:link w:val="Heading6Char"/>
    <w:uiPriority w:val="9"/>
    <w:unhideWhenUsed/>
    <w:qFormat/>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1"/>
    <w:next w:val="normal1"/>
    <w:link w:val="Heading7Char"/>
    <w:uiPriority w:val="9"/>
    <w:unhideWhenUsed/>
    <w:qFormat/>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1"/>
    <w:next w:val="normal1"/>
    <w:link w:val="Heading8Char"/>
    <w:uiPriority w:val="9"/>
    <w:unhideWhenUsed/>
    <w:qFormat/>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1"/>
    <w:next w:val="normal1"/>
    <w:link w:val="Heading9Char"/>
    <w:uiPriority w:val="9"/>
    <w:unhideWhenUsed/>
    <w:qFormat/>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Pr>
      <w:rFonts w:ascii="Aptos Display" w:hAnsi="Aptos Display" w:eastAsia="" w:cs="" w:asciiTheme="majorHAnsi" w:cstheme="majorBidi" w:eastAsiaTheme="majorEastAsia" w:hAnsiTheme="majorHAnsi"/>
      <w:color w:themeColor="accent1" w:themeShade="bf" w:val="0F4761"/>
      <w:sz w:val="40"/>
      <w:szCs w:val="40"/>
    </w:rPr>
  </w:style>
  <w:style w:type="character" w:styleId="Heading2Char" w:customStyle="1">
    <w:name w:val="Heading 2 Char"/>
    <w:basedOn w:val="DefaultParagraphFont"/>
    <w:link w:val="Heading2"/>
    <w:uiPriority w:val="9"/>
    <w:qFormat/>
    <w:rPr>
      <w:rFonts w:ascii="Aptos Display" w:hAnsi="Aptos Display" w:eastAsia="" w:cs="" w:asciiTheme="majorHAnsi" w:cstheme="majorBidi" w:eastAsiaTheme="majorEastAsia" w:hAnsiTheme="majorHAnsi"/>
      <w:color w:themeColor="accent1" w:themeShade="bf" w:val="0F4761"/>
      <w:sz w:val="32"/>
      <w:szCs w:val="32"/>
    </w:rPr>
  </w:style>
  <w:style w:type="character" w:styleId="Heading3Char" w:customStyle="1">
    <w:name w:val="Heading 3 Char"/>
    <w:basedOn w:val="DefaultParagraphFont"/>
    <w:link w:val="Heading3"/>
    <w:uiPriority w:val="9"/>
    <w:qFormat/>
    <w:rPr>
      <w:rFonts w:eastAsia="" w:cs="" w:cstheme="majorBidi" w:eastAsiaTheme="majorEastAsia"/>
      <w:color w:themeColor="accent1" w:themeShade="bf" w:val="0F4761"/>
      <w:sz w:val="28"/>
      <w:szCs w:val="28"/>
    </w:rPr>
  </w:style>
  <w:style w:type="character" w:styleId="Heading4Char" w:customStyle="1">
    <w:name w:val="Heading 4 Char"/>
    <w:basedOn w:val="DefaultParagraphFont"/>
    <w:link w:val="Heading4"/>
    <w:uiPriority w:val="9"/>
    <w:qFormat/>
    <w:rPr>
      <w:rFonts w:eastAsia="" w:cs="" w:cstheme="majorBidi" w:eastAsiaTheme="majorEastAsia"/>
      <w:i/>
      <w:iCs/>
      <w:color w:themeColor="accent1" w:themeShade="bf" w:val="0F4761"/>
    </w:rPr>
  </w:style>
  <w:style w:type="character" w:styleId="Heading5Char" w:customStyle="1">
    <w:name w:val="Heading 5 Char"/>
    <w:basedOn w:val="DefaultParagraphFont"/>
    <w:link w:val="Heading5"/>
    <w:uiPriority w:val="9"/>
    <w:qFormat/>
    <w:rPr>
      <w:rFonts w:eastAsia="" w:cs="" w:cstheme="majorBidi" w:eastAsiaTheme="majorEastAsia"/>
      <w:color w:themeColor="accent1" w:themeShade="bf" w:val="0F4761"/>
    </w:rPr>
  </w:style>
  <w:style w:type="character" w:styleId="Heading6Char" w:customStyle="1">
    <w:name w:val="Heading 6 Char"/>
    <w:basedOn w:val="DefaultParagraphFont"/>
    <w:link w:val="Heading6"/>
    <w:uiPriority w:val="9"/>
    <w:qFormat/>
    <w:rPr>
      <w:rFonts w:eastAsia="" w:cs="" w:cstheme="majorBidi" w:eastAsiaTheme="majorEastAsia"/>
      <w:i/>
      <w:iCs/>
      <w:color w:themeColor="text1" w:themeTint="a6" w:val="595959"/>
    </w:rPr>
  </w:style>
  <w:style w:type="character" w:styleId="Heading7Char" w:customStyle="1">
    <w:name w:val="Heading 7 Char"/>
    <w:basedOn w:val="DefaultParagraphFont"/>
    <w:link w:val="Heading7"/>
    <w:uiPriority w:val="9"/>
    <w:qFormat/>
    <w:rPr>
      <w:rFonts w:eastAsia="" w:cs="" w:cstheme="majorBidi" w:eastAsiaTheme="majorEastAsia"/>
      <w:color w:themeColor="text1" w:themeTint="a6" w:val="595959"/>
    </w:rPr>
  </w:style>
  <w:style w:type="character" w:styleId="Heading8Char" w:customStyle="1">
    <w:name w:val="Heading 8 Char"/>
    <w:basedOn w:val="DefaultParagraphFont"/>
    <w:link w:val="Heading8"/>
    <w:uiPriority w:val="9"/>
    <w:qFormat/>
    <w:rPr>
      <w:rFonts w:eastAsia="" w:cs="" w:cstheme="majorBidi" w:eastAsiaTheme="majorEastAsia"/>
      <w:i/>
      <w:iCs/>
      <w:color w:themeColor="text1" w:themeTint="d8" w:val="272727"/>
    </w:rPr>
  </w:style>
  <w:style w:type="character" w:styleId="Heading9Char" w:customStyle="1">
    <w:name w:val="Heading 9 Char"/>
    <w:basedOn w:val="DefaultParagraphFont"/>
    <w:link w:val="Heading9"/>
    <w:uiPriority w:val="9"/>
    <w:qFormat/>
    <w:rPr>
      <w:rFonts w:eastAsia="" w:cs="" w:cstheme="majorBidi" w:eastAsiaTheme="majorEastAsia"/>
      <w:color w:themeColor="text1" w:themeTint="d8" w:val="272727"/>
    </w:rPr>
  </w:style>
  <w:style w:type="character" w:styleId="TitleChar" w:customStyle="1">
    <w:name w:val="Title Char"/>
    <w:basedOn w:val="DefaultParagraphFont"/>
    <w:link w:val="Title"/>
    <w:uiPriority w:val="10"/>
    <w:qFormat/>
    <w:rPr>
      <w:rFonts w:ascii="Aptos Display" w:hAnsi="Aptos Display" w:eastAsia="" w:cs="" w:asciiTheme="majorHAnsi" w:cstheme="majorBidi" w:eastAsiaTheme="majorEastAsia" w:hAnsiTheme="majorHAnsi"/>
      <w:spacing w:val="-10"/>
      <w:kern w:val="2"/>
      <w:sz w:val="56"/>
      <w:szCs w:val="56"/>
    </w:rPr>
  </w:style>
  <w:style w:type="character" w:styleId="SubtitleChar" w:customStyle="1">
    <w:name w:val="Subtitle Char"/>
    <w:basedOn w:val="DefaultParagraphFont"/>
    <w:link w:val="Subtitle"/>
    <w:uiPriority w:val="11"/>
    <w:qFormat/>
    <w:rPr>
      <w:rFonts w:eastAsia="" w:cs="" w:cstheme="majorBidi" w:eastAsiaTheme="majorEastAsia"/>
      <w:color w:themeColor="text1" w:themeTint="a6" w:val="595959"/>
      <w:spacing w:val="15"/>
      <w:sz w:val="28"/>
      <w:szCs w:val="28"/>
    </w:rPr>
  </w:style>
  <w:style w:type="character" w:styleId="IntenseEmphasis">
    <w:name w:val="Intense Emphasis"/>
    <w:basedOn w:val="DefaultParagraphFont"/>
    <w:uiPriority w:val="21"/>
    <w:qFormat/>
    <w:rPr>
      <w:i/>
      <w:iCs/>
      <w:color w:themeColor="accent1" w:themeShade="bf" w:val="0F4761"/>
    </w:rPr>
  </w:style>
  <w:style w:type="character" w:styleId="QuoteChar" w:customStyle="1">
    <w:name w:val="Quote Char"/>
    <w:basedOn w:val="DefaultParagraphFont"/>
    <w:link w:val="Quote"/>
    <w:uiPriority w:val="29"/>
    <w:qFormat/>
    <w:rPr>
      <w:i/>
      <w:iCs/>
      <w:color w:themeColor="text1" w:themeTint="bf" w:val="404040"/>
    </w:rPr>
  </w:style>
  <w:style w:type="character" w:styleId="IntenseQuoteChar" w:customStyle="1">
    <w:name w:val="Intense Quote Char"/>
    <w:basedOn w:val="DefaultParagraphFont"/>
    <w:link w:val="IntenseQuote"/>
    <w:uiPriority w:val="30"/>
    <w:qFormat/>
    <w:rPr>
      <w:i/>
      <w:iCs/>
      <w:color w:themeColor="accent1" w:themeShade="bf" w:val="0F4761"/>
    </w:rPr>
  </w:style>
  <w:style w:type="character" w:styleId="IntenseReference">
    <w:name w:val="Intense Reference"/>
    <w:basedOn w:val="DefaultParagraphFont"/>
    <w:uiPriority w:val="32"/>
    <w:qFormat/>
    <w:rPr>
      <w:b/>
      <w:bCs/>
      <w:smallCaps/>
      <w:color w:themeColor="accent1" w:themeShade="bf" w:val="0F4761"/>
      <w:spacing w:val="5"/>
    </w:rPr>
  </w:style>
  <w:style w:type="character" w:styleId="Bulletsuser">
    <w:name w:val="Bullets (user)"/>
    <w:qFormat/>
    <w:rPr>
      <w:rFonts w:ascii="OpenSymbol" w:hAnsi="OpenSymbol" w:eastAsia="OpenSymbol" w:cs="OpenSymbol"/>
    </w:rPr>
  </w:style>
  <w:style w:type="character" w:styleId="NumberingSymbols">
    <w:name w:val="Numbering Symbols"/>
    <w:qFormat/>
    <w:rPr>
      <w:b/>
      <w:bCs/>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normal1" w:default="1">
    <w:name w:val="normal1"/>
    <w:qFormat/>
    <w:pPr>
      <w:widowControl/>
      <w:suppressAutoHyphens w:val="true"/>
      <w:bidi w:val="0"/>
      <w:spacing w:lineRule="auto" w:line="278" w:before="0" w:after="160"/>
      <w:jc w:val="start"/>
    </w:pPr>
    <w:rPr>
      <w:rFonts w:ascii="Aptos" w:hAnsi="Aptos" w:eastAsia="Aptos" w:cs="Aptos"/>
      <w:color w:val="auto"/>
      <w:kern w:val="0"/>
      <w:sz w:val="24"/>
      <w:szCs w:val="24"/>
      <w:lang w:val="en-GB" w:eastAsia="zh-CN" w:bidi="hi-IN"/>
    </w:rPr>
  </w:style>
  <w:style w:type="paragraph" w:styleId="Title">
    <w:name w:val="Title"/>
    <w:basedOn w:val="normal1"/>
    <w:next w:val="normal1"/>
    <w:link w:val="TitleChar"/>
    <w:uiPriority w:val="10"/>
    <w:qFormat/>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1"/>
    <w:next w:val="normal1"/>
    <w:link w:val="SubtitleChar"/>
    <w:uiPriority w:val="11"/>
    <w:qFormat/>
    <w:pPr/>
    <w:rPr>
      <w:color w:val="595959"/>
      <w:sz w:val="28"/>
      <w:szCs w:val="28"/>
    </w:rPr>
  </w:style>
  <w:style w:type="paragraph" w:styleId="Quote">
    <w:name w:val="Quote"/>
    <w:basedOn w:val="normal1"/>
    <w:next w:val="normal1"/>
    <w:link w:val="QuoteChar"/>
    <w:uiPriority w:val="29"/>
    <w:qFormat/>
    <w:pPr>
      <w:spacing w:before="160" w:after="160"/>
      <w:jc w:val="center"/>
    </w:pPr>
    <w:rPr>
      <w:i/>
      <w:iCs/>
      <w:color w:themeColor="text1" w:themeTint="bf" w:val="404040"/>
    </w:rPr>
  </w:style>
  <w:style w:type="paragraph" w:styleId="IntenseQuote">
    <w:name w:val="Intense Quote"/>
    <w:basedOn w:val="normal1"/>
    <w:next w:val="normal1"/>
    <w:link w:val="IntenseQuoteChar"/>
    <w:uiPriority w:val="30"/>
    <w:qFormat/>
    <w:pPr>
      <w:pBdr>
        <w:top w:val="single" w:sz="4" w:space="10" w:color="0F4761" w:themeColor="accent1" w:themeShade="bf"/>
        <w:bottom w:val="single" w:sz="4" w:space="10" w:color="0F4761" w:themeColor="accent1" w:themeShade="bf"/>
      </w:pBdr>
      <w:spacing w:before="360" w:after="360"/>
      <w:ind w:start="864" w:end="864"/>
      <w:jc w:val="center"/>
    </w:pPr>
    <w:rPr>
      <w:i/>
      <w:iCs/>
      <w:color w:themeColor="accent1" w:themeShade="bf" w:val="0F4761"/>
    </w:rPr>
  </w:style>
  <w:style w:type="paragraph" w:styleId="ListParagraph">
    <w:name w:val="List Paragraph"/>
    <w:basedOn w:val="normal1"/>
    <w:uiPriority w:val="34"/>
    <w:qFormat/>
    <w:pPr>
      <w:spacing w:before="0" w:after="160"/>
      <w:ind w:start="720"/>
      <w:contextualSpacing/>
    </w:pPr>
    <w:rPr/>
  </w:style>
  <w:style w:type="paragraph" w:styleId="HeaderandFooter">
    <w:name w:val="Header and Footer"/>
    <w:basedOn w:val="Normal"/>
    <w:qFormat/>
    <w:pPr/>
    <w:rPr/>
  </w:style>
  <w:style w:type="paragraph" w:styleId="Footer">
    <w:name w:val="footer"/>
    <w:basedOn w:val="HeaderandFooter"/>
    <w:pPr/>
    <w:rPr/>
  </w:style>
  <w:style w:type="numbering" w:styleId="NoList" w:default="1">
    <w:name w:val="No List"/>
    <w:uiPriority w:val="99"/>
    <w:semiHidden/>
    <w:unhideWhenUsed/>
    <w:qFormat/>
  </w:style>
  <w:style w:type="table" w:default="1" w:styleId="TableNormal">
    <w:name w:val="TableNormal"/>
    <w:tblPr>
      <w:tblCellMar>
        <w:top w:w="100" w:type="dxa"/>
        <w:left w:w="100" w:type="dxa"/>
        <w:bottom w:w="100" w:type="dxa"/>
        <w:right w:w="100" w:type="dxa"/>
      </w:tblCellMar>
    </w:tblPr>
  </w:style>
  <w:style w:type="table" w:default="1" w:styleId="TableNormal">
    <w:name w:val="Table Normal"/>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Relationship Id="rId5" Type="http://schemas.openxmlformats.org/officeDocument/2006/relationships/font" Target="fonts/font5.odttf"/><Relationship Id="rId6" Type="http://schemas.openxmlformats.org/officeDocument/2006/relationships/font" Target="fonts/font6.odttf"/><Relationship Id="rId7" Type="http://schemas.openxmlformats.org/officeDocument/2006/relationships/font" Target="fonts/font7.odttf"/><Relationship Id="rId8" Type="http://schemas.openxmlformats.org/officeDocument/2006/relationships/font" Target="fonts/font8.odttf"/><Relationship Id="rId9" Type="http://schemas.openxmlformats.org/officeDocument/2006/relationships/font" Target="fonts/font9.odttf"/>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jlEgL9ZfiegVw7j900ztFLCrDL3Q==">CgMxLjAaHwoBMBIaChgICVIUChJ0YWJsZS5yM2M5ZDR3M3p1NTQyDmgucGxzcW5la2ZhcXd2Mg5oLnJpZmx3cm5hbjEyMjIOaC5xNHNrazYycnNpOTIyDWguaGV3ajJqZWF2ZDAyDmgubDh5NTM3dDVxM3htOAByITF4d19lMVVGVVhSSlZTcUlSbWlhdTJUcktYQm03T3puaA==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13</TotalTime>
  <Application>LibreOffice/26.2.0.3$Windows_X86_64 LibreOffice_project/620$Build-3</Application>
  <AppVersion>15.0000</AppVersion>
  <Pages>11</Pages>
  <Words>2781</Words>
  <Characters>14974</Characters>
  <CharactersWithSpaces>17600</CharactersWithSpaces>
  <Paragraphs>173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2024-05-09T14:33:26Z</dcterms:created>
  <dc:creator>Emily Dawber</dc:creator>
  <dc:description/>
  <dc:language>en-GB</dc:language>
  <cp:lastModifiedBy/>
  <dcterms:modified xsi:type="dcterms:W3CDTF">2026-05-18T22:33:05Z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